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A1E2C82" w14:textId="77777777" w:rsidR="00ED3D23" w:rsidRPr="009855C5" w:rsidRDefault="00ED3D23" w:rsidP="00ED3D23">
      <w:pPr>
        <w:pStyle w:val="Normal1"/>
        <w:spacing w:before="0" w:after="0" w:line="240" w:lineRule="auto"/>
        <w:contextualSpacing/>
        <w:rPr>
          <w:rFonts w:ascii="Arial" w:hAnsi="Arial" w:cs="Arial"/>
          <w:sz w:val="24"/>
          <w:szCs w:val="24"/>
        </w:rPr>
      </w:pPr>
    </w:p>
    <w:p w14:paraId="63BEE21C" w14:textId="77777777" w:rsidR="00ED49F7" w:rsidRPr="00ED49F7" w:rsidRDefault="00ED49F7" w:rsidP="00ED49F7">
      <w:pPr>
        <w:pStyle w:val="Heading1"/>
        <w:spacing w:before="0" w:after="0" w:line="240" w:lineRule="auto"/>
        <w:rPr>
          <w:rFonts w:ascii="Arial" w:hAnsi="Arial" w:cs="Arial"/>
          <w:b/>
          <w:sz w:val="24"/>
          <w:szCs w:val="24"/>
        </w:rPr>
      </w:pPr>
      <w:bookmarkStart w:id="0" w:name="_GoBack"/>
      <w:bookmarkEnd w:id="0"/>
      <w:r w:rsidRPr="00ED49F7">
        <w:rPr>
          <w:rFonts w:ascii="Arial" w:hAnsi="Arial" w:cs="Arial"/>
          <w:b/>
          <w:sz w:val="24"/>
          <w:szCs w:val="24"/>
        </w:rPr>
        <w:t>Evaluation and Verification of the Global Rapid Identification of Threats System (GRITS) for Infectious Diseases in Textual Data Sources</w:t>
      </w:r>
    </w:p>
    <w:p w14:paraId="13CB36C9" w14:textId="77777777" w:rsidR="00FD0F31" w:rsidRDefault="00FD0F31" w:rsidP="000C18BC">
      <w:pPr>
        <w:pStyle w:val="Normal1"/>
        <w:keepNext/>
        <w:keepLines/>
        <w:spacing w:before="0" w:after="0" w:line="480" w:lineRule="auto"/>
        <w:contextualSpacing/>
        <w:rPr>
          <w:rFonts w:ascii="Arial" w:hAnsi="Arial" w:cs="Arial"/>
          <w:b/>
          <w:sz w:val="24"/>
          <w:szCs w:val="24"/>
        </w:rPr>
      </w:pPr>
    </w:p>
    <w:p w14:paraId="0292728D" w14:textId="474143CB" w:rsidR="000C18BC" w:rsidRPr="000C18BC" w:rsidRDefault="000C18BC" w:rsidP="000C18BC">
      <w:pPr>
        <w:pStyle w:val="Normal1"/>
        <w:keepNext/>
        <w:keepLines/>
        <w:spacing w:before="0" w:after="0" w:line="480" w:lineRule="auto"/>
        <w:contextualSpacing/>
        <w:rPr>
          <w:rFonts w:ascii="Arial" w:hAnsi="Arial" w:cs="Arial"/>
          <w:b/>
          <w:sz w:val="24"/>
          <w:szCs w:val="24"/>
        </w:rPr>
      </w:pPr>
      <w:r w:rsidRPr="000C18BC">
        <w:rPr>
          <w:rFonts w:ascii="Arial" w:hAnsi="Arial" w:cs="Arial"/>
          <w:b/>
          <w:sz w:val="24"/>
          <w:szCs w:val="24"/>
        </w:rPr>
        <w:t>ABSTRACT</w:t>
      </w:r>
    </w:p>
    <w:p w14:paraId="7A9A0A84" w14:textId="77777777" w:rsidR="000C18BC" w:rsidRPr="009855C5" w:rsidRDefault="000C18BC" w:rsidP="000C18BC">
      <w:pPr>
        <w:pStyle w:val="Normal1"/>
        <w:keepNext/>
        <w:keepLines/>
        <w:spacing w:before="0" w:after="0" w:line="480" w:lineRule="auto"/>
        <w:contextualSpacing/>
        <w:rPr>
          <w:rFonts w:ascii="Arial" w:hAnsi="Arial" w:cs="Arial"/>
          <w:sz w:val="24"/>
          <w:szCs w:val="24"/>
        </w:rPr>
      </w:pPr>
      <w:r w:rsidRPr="009855C5">
        <w:rPr>
          <w:rFonts w:ascii="Arial" w:hAnsi="Arial" w:cs="Arial"/>
          <w:sz w:val="24"/>
          <w:szCs w:val="24"/>
        </w:rPr>
        <w:t xml:space="preserve">Global Rapid Identification Tool Set (GRITS) is a biosurveillance application that enables infectious disease analysts to monitor non-traditional information sources (e.g., </w:t>
      </w:r>
      <w:r>
        <w:rPr>
          <w:rFonts w:ascii="Arial" w:hAnsi="Arial" w:cs="Arial"/>
          <w:sz w:val="24"/>
          <w:szCs w:val="24"/>
        </w:rPr>
        <w:t xml:space="preserve">social media, </w:t>
      </w:r>
      <w:r w:rsidRPr="009855C5">
        <w:rPr>
          <w:rFonts w:ascii="Arial" w:hAnsi="Arial" w:cs="Arial"/>
          <w:sz w:val="24"/>
          <w:szCs w:val="24"/>
        </w:rPr>
        <w:t xml:space="preserve">online news outlets, ProMED-mail reports, and blogs) for infectious disease threats. GRITS analyzes these textual data sources by identifying, extracting, and succinctly visualizing epidemiologic information and suggests potentially associated infectious diseases. </w:t>
      </w:r>
      <w:r>
        <w:rPr>
          <w:rFonts w:ascii="Arial" w:hAnsi="Arial" w:cs="Arial"/>
          <w:sz w:val="24"/>
          <w:szCs w:val="24"/>
        </w:rPr>
        <w:t xml:space="preserve">This manuscript evaluates and verifies the diagnoses that GRITS performs and discusses novel aspects of the software package. </w:t>
      </w:r>
      <w:r w:rsidRPr="009855C5">
        <w:rPr>
          <w:rFonts w:ascii="Arial" w:hAnsi="Arial" w:cs="Arial"/>
          <w:sz w:val="24"/>
          <w:szCs w:val="24"/>
        </w:rPr>
        <w:t xml:space="preserve">Via GRITS’ web-interface, infectious disease analysts can examine dynamic visualizations of GRITS’ analyses and explore historical infectious disease emergence events. The GRITS API can be used to continuously analyze information feeds, and the API enables GRITS technology to be easily incorporated into other biosurveillance systems. GRITS is a flexible tool that can be modified to conduct sophisticated medical report triaging, expanded to include customized alert systems, and tailored to address other biosurveillance needs. </w:t>
      </w:r>
    </w:p>
    <w:p w14:paraId="66C3094D" w14:textId="77777777" w:rsidR="000C18BC" w:rsidRDefault="000C18BC" w:rsidP="00D76346">
      <w:pPr>
        <w:pStyle w:val="Heading1"/>
        <w:spacing w:before="0" w:after="0" w:line="480" w:lineRule="auto"/>
        <w:rPr>
          <w:rFonts w:ascii="Arial" w:hAnsi="Arial" w:cs="Arial"/>
          <w:b/>
          <w:sz w:val="24"/>
          <w:szCs w:val="24"/>
        </w:rPr>
      </w:pPr>
    </w:p>
    <w:p w14:paraId="6348CAD4" w14:textId="77777777" w:rsidR="000C18BC" w:rsidRDefault="000C18BC" w:rsidP="00D76346">
      <w:pPr>
        <w:pStyle w:val="Heading1"/>
        <w:spacing w:before="0" w:after="0" w:line="480" w:lineRule="auto"/>
        <w:rPr>
          <w:rFonts w:ascii="Arial" w:hAnsi="Arial" w:cs="Arial"/>
          <w:b/>
          <w:sz w:val="24"/>
          <w:szCs w:val="24"/>
        </w:rPr>
      </w:pPr>
    </w:p>
    <w:p w14:paraId="7F87E882" w14:textId="77777777" w:rsidR="00AF05DC" w:rsidRDefault="00AF05DC" w:rsidP="00AF05DC">
      <w:pPr>
        <w:pStyle w:val="Normal1"/>
      </w:pPr>
    </w:p>
    <w:p w14:paraId="1BEFBA24" w14:textId="77777777" w:rsidR="00AF05DC" w:rsidRDefault="00AF05DC" w:rsidP="00AF05DC">
      <w:pPr>
        <w:pStyle w:val="Normal1"/>
      </w:pPr>
    </w:p>
    <w:p w14:paraId="56C4B4BE" w14:textId="77777777" w:rsidR="00AF05DC" w:rsidRPr="00AF05DC" w:rsidRDefault="00AF05DC" w:rsidP="00AF05DC">
      <w:pPr>
        <w:pStyle w:val="Normal1"/>
      </w:pPr>
    </w:p>
    <w:p w14:paraId="740327C6" w14:textId="505F3AEE" w:rsidR="00731BDF" w:rsidRPr="009855C5" w:rsidRDefault="00B26E25" w:rsidP="00D76346">
      <w:pPr>
        <w:pStyle w:val="Heading1"/>
        <w:spacing w:before="0" w:after="0" w:line="480" w:lineRule="auto"/>
        <w:rPr>
          <w:rFonts w:ascii="Arial" w:hAnsi="Arial" w:cs="Arial"/>
          <w:b/>
          <w:sz w:val="24"/>
          <w:szCs w:val="24"/>
        </w:rPr>
      </w:pPr>
      <w:r>
        <w:rPr>
          <w:rFonts w:ascii="Arial" w:hAnsi="Arial" w:cs="Arial"/>
          <w:b/>
          <w:sz w:val="24"/>
          <w:szCs w:val="24"/>
        </w:rPr>
        <w:lastRenderedPageBreak/>
        <w:t>INTRODUCTION</w:t>
      </w:r>
    </w:p>
    <w:p w14:paraId="3819C1C7" w14:textId="16849EBE"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Infectious diseases pose a significant threat to global</w:t>
      </w:r>
      <w:r w:rsidR="004C5E6C">
        <w:rPr>
          <w:rFonts w:ascii="Arial" w:hAnsi="Arial" w:cs="Arial"/>
          <w:sz w:val="24"/>
          <w:szCs w:val="24"/>
        </w:rPr>
        <w:t xml:space="preserve"> health and economic stability.[1,2] </w:t>
      </w:r>
      <w:r w:rsidRPr="009855C5">
        <w:rPr>
          <w:rFonts w:ascii="Arial" w:hAnsi="Arial" w:cs="Arial"/>
          <w:sz w:val="24"/>
          <w:szCs w:val="24"/>
        </w:rPr>
        <w:t>Due to extensive globalization and urbanization, infectious diseases can spread at unpreceden</w:t>
      </w:r>
      <w:r w:rsidR="004C5E6C">
        <w:rPr>
          <w:rFonts w:ascii="Arial" w:hAnsi="Arial" w:cs="Arial"/>
          <w:sz w:val="24"/>
          <w:szCs w:val="24"/>
        </w:rPr>
        <w:t xml:space="preserve">ted rates.[3] </w:t>
      </w:r>
      <w:r w:rsidRPr="009855C5">
        <w:rPr>
          <w:rFonts w:ascii="Arial" w:hAnsi="Arial" w:cs="Arial"/>
          <w:sz w:val="24"/>
          <w:szCs w:val="24"/>
        </w:rPr>
        <w:t xml:space="preserve">Small and localized infectious disease threats can rapidly become international catastrophes, as demonstrated by influenza (H1N1A) in 2009, Ebola Virus Disease in </w:t>
      </w:r>
      <w:r w:rsidR="006A3980" w:rsidRPr="009855C5">
        <w:rPr>
          <w:rFonts w:ascii="Arial" w:hAnsi="Arial" w:cs="Arial"/>
          <w:sz w:val="24"/>
          <w:szCs w:val="24"/>
        </w:rPr>
        <w:t>2014</w:t>
      </w:r>
      <w:r w:rsidR="00D10BCB">
        <w:rPr>
          <w:rFonts w:ascii="Arial" w:hAnsi="Arial" w:cs="Arial"/>
          <w:sz w:val="24"/>
          <w:szCs w:val="24"/>
        </w:rPr>
        <w:t xml:space="preserve">, </w:t>
      </w:r>
      <w:r w:rsidRPr="009855C5">
        <w:rPr>
          <w:rFonts w:ascii="Arial" w:hAnsi="Arial" w:cs="Arial"/>
          <w:sz w:val="24"/>
          <w:szCs w:val="24"/>
        </w:rPr>
        <w:t>and Middle Eastern Respiratory Syndrome in South Korea and the Middle East.</w:t>
      </w:r>
      <w:r w:rsidR="00D10BCB">
        <w:rPr>
          <w:rFonts w:ascii="Arial" w:hAnsi="Arial" w:cs="Arial"/>
          <w:sz w:val="24"/>
          <w:szCs w:val="24"/>
        </w:rPr>
        <w:t>[4,5,6]</w:t>
      </w:r>
      <w:r w:rsidR="00D10BCB" w:rsidRPr="009855C5">
        <w:rPr>
          <w:rFonts w:ascii="Arial" w:hAnsi="Arial" w:cs="Arial"/>
          <w:sz w:val="24"/>
          <w:szCs w:val="24"/>
        </w:rPr>
        <w:t xml:space="preserve"> </w:t>
      </w:r>
      <w:r w:rsidRPr="009855C5">
        <w:rPr>
          <w:rFonts w:ascii="Arial" w:hAnsi="Arial" w:cs="Arial"/>
          <w:sz w:val="24"/>
          <w:szCs w:val="24"/>
        </w:rPr>
        <w:t xml:space="preserve"> Identifying infectious disease outbreaks is critical to reducing overall harm and preventing epidemics. Increasing biosurveillance systems’ detection </w:t>
      </w:r>
      <w:r w:rsidR="00FB5905">
        <w:rPr>
          <w:rFonts w:ascii="Arial" w:hAnsi="Arial" w:cs="Arial"/>
          <w:sz w:val="24"/>
          <w:szCs w:val="24"/>
        </w:rPr>
        <w:t xml:space="preserve">and communication </w:t>
      </w:r>
      <w:r w:rsidRPr="009855C5">
        <w:rPr>
          <w:rFonts w:ascii="Arial" w:hAnsi="Arial" w:cs="Arial"/>
          <w:sz w:val="24"/>
          <w:szCs w:val="24"/>
        </w:rPr>
        <w:t xml:space="preserve">speed may cause a reduction in overall health and economic consequences from infectious diseases. </w:t>
      </w:r>
    </w:p>
    <w:p w14:paraId="4F2BCA08" w14:textId="40147956" w:rsidR="005643CD" w:rsidRPr="009855C5" w:rsidRDefault="00C62EF0"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Traditional</w:t>
      </w:r>
      <w:r w:rsidR="00F405CD" w:rsidRPr="009855C5">
        <w:rPr>
          <w:rFonts w:ascii="Arial" w:hAnsi="Arial" w:cs="Arial"/>
          <w:sz w:val="24"/>
          <w:szCs w:val="24"/>
        </w:rPr>
        <w:t xml:space="preserve"> biosurveillance systems rely predominantly on local clinicians, laboratory technicians, and public health practitioners to identify infectious disease outbreaks.  In part, these systems identify cases via routine patient care where samples are collected.  Then, laboratory testing is performed on the collected samples, and clinical case definitions are established.  Via these processes, infectious disease cases are typically reported to a centralized authority, which then aggregates and monitors cases for signs of an </w:t>
      </w:r>
      <w:r w:rsidR="007C20AB" w:rsidRPr="009855C5">
        <w:rPr>
          <w:rFonts w:ascii="Arial" w:hAnsi="Arial" w:cs="Arial"/>
          <w:sz w:val="24"/>
          <w:szCs w:val="24"/>
        </w:rPr>
        <w:t>above normal</w:t>
      </w:r>
      <w:r w:rsidR="009A4816" w:rsidRPr="009855C5">
        <w:rPr>
          <w:rFonts w:ascii="Arial" w:hAnsi="Arial" w:cs="Arial"/>
          <w:sz w:val="24"/>
          <w:szCs w:val="24"/>
        </w:rPr>
        <w:t xml:space="preserve"> caseload</w:t>
      </w:r>
      <w:r w:rsidR="00F405CD" w:rsidRPr="009855C5">
        <w:rPr>
          <w:rFonts w:ascii="Arial" w:hAnsi="Arial" w:cs="Arial"/>
          <w:sz w:val="24"/>
          <w:szCs w:val="24"/>
        </w:rPr>
        <w:t xml:space="preserve">. </w:t>
      </w:r>
    </w:p>
    <w:p w14:paraId="5DF26D78" w14:textId="43952672"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Unfortunately, traditional biosurveillance systems are limited by their cost</w:t>
      </w:r>
      <w:r w:rsidR="00A80C7F">
        <w:rPr>
          <w:rFonts w:ascii="Arial" w:hAnsi="Arial" w:cs="Arial"/>
          <w:sz w:val="24"/>
          <w:szCs w:val="24"/>
        </w:rPr>
        <w:t>, their limited geographic coverage, and their inability to rapidly communicate results</w:t>
      </w:r>
      <w:r w:rsidR="00012974">
        <w:rPr>
          <w:rFonts w:ascii="Arial" w:hAnsi="Arial" w:cs="Arial"/>
          <w:sz w:val="24"/>
          <w:szCs w:val="24"/>
        </w:rPr>
        <w:t xml:space="preserve">. </w:t>
      </w:r>
      <w:r w:rsidRPr="009855C5">
        <w:rPr>
          <w:rFonts w:ascii="Arial" w:hAnsi="Arial" w:cs="Arial"/>
          <w:sz w:val="24"/>
          <w:szCs w:val="24"/>
        </w:rPr>
        <w:t xml:space="preserve">For example, an upgrade to the existing United States’ Biowatch program cost $61 million dollars and was </w:t>
      </w:r>
      <w:r w:rsidR="0031462A" w:rsidRPr="009855C5">
        <w:rPr>
          <w:rFonts w:ascii="Arial" w:hAnsi="Arial" w:cs="Arial"/>
          <w:sz w:val="24"/>
          <w:szCs w:val="24"/>
        </w:rPr>
        <w:t>canceled before its completion</w:t>
      </w:r>
      <w:r w:rsidRPr="009855C5">
        <w:rPr>
          <w:rFonts w:ascii="Arial" w:hAnsi="Arial" w:cs="Arial"/>
          <w:sz w:val="24"/>
          <w:szCs w:val="24"/>
        </w:rPr>
        <w:t>. Furthermore, effective biosurveillance systems depend on the quality of underlying health care infrastructure, which can be highly variable geographically</w:t>
      </w:r>
      <w:r w:rsidR="003C38FD">
        <w:rPr>
          <w:rFonts w:ascii="Arial" w:hAnsi="Arial" w:cs="Arial"/>
          <w:sz w:val="24"/>
          <w:szCs w:val="24"/>
        </w:rPr>
        <w:t xml:space="preserve">. [7] </w:t>
      </w:r>
      <w:r w:rsidRPr="009855C5">
        <w:rPr>
          <w:rFonts w:ascii="Arial" w:hAnsi="Arial" w:cs="Arial"/>
          <w:sz w:val="24"/>
          <w:szCs w:val="24"/>
        </w:rPr>
        <w:t xml:space="preserve">Without a vast network of healthcare infrastructure, </w:t>
      </w:r>
      <w:r w:rsidRPr="009855C5">
        <w:rPr>
          <w:rFonts w:ascii="Arial" w:hAnsi="Arial" w:cs="Arial"/>
          <w:sz w:val="24"/>
          <w:szCs w:val="24"/>
        </w:rPr>
        <w:lastRenderedPageBreak/>
        <w:t xml:space="preserve">traditional biosurveillance systems may not be sensitive enough to detect rare </w:t>
      </w:r>
      <w:r w:rsidR="008D1199" w:rsidRPr="009855C5">
        <w:rPr>
          <w:rFonts w:ascii="Arial" w:hAnsi="Arial" w:cs="Arial"/>
          <w:sz w:val="24"/>
          <w:szCs w:val="24"/>
        </w:rPr>
        <w:t xml:space="preserve">infectious </w:t>
      </w:r>
      <w:r w:rsidRPr="009855C5">
        <w:rPr>
          <w:rFonts w:ascii="Arial" w:hAnsi="Arial" w:cs="Arial"/>
          <w:sz w:val="24"/>
          <w:szCs w:val="24"/>
        </w:rPr>
        <w:t xml:space="preserve">diseases. Also, some traditional biosurveillance systems may not be accurate (e.g., lack of laboratory capacity); thereby, overwhelming the </w:t>
      </w:r>
      <w:r w:rsidR="00C62EF0" w:rsidRPr="009855C5">
        <w:rPr>
          <w:rFonts w:ascii="Arial" w:hAnsi="Arial" w:cs="Arial"/>
          <w:sz w:val="24"/>
          <w:szCs w:val="24"/>
        </w:rPr>
        <w:t xml:space="preserve">infectious </w:t>
      </w:r>
      <w:r w:rsidRPr="009855C5">
        <w:rPr>
          <w:rFonts w:ascii="Arial" w:hAnsi="Arial" w:cs="Arial"/>
          <w:sz w:val="24"/>
          <w:szCs w:val="24"/>
        </w:rPr>
        <w:t>disease analyst with incorrect or irrelevant information.</w:t>
      </w:r>
    </w:p>
    <w:p w14:paraId="385E8942" w14:textId="0D4DF355"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In part, these barriers lead to incomplete geographic coverage, varying by disease type, for traditional surveillance systems. As a direct result </w:t>
      </w:r>
      <w:r w:rsidR="004726F0">
        <w:rPr>
          <w:rFonts w:ascii="Arial" w:hAnsi="Arial" w:cs="Arial"/>
          <w:sz w:val="24"/>
          <w:szCs w:val="24"/>
        </w:rPr>
        <w:t xml:space="preserve">of </w:t>
      </w:r>
      <w:r w:rsidRPr="009855C5">
        <w:rPr>
          <w:rFonts w:ascii="Arial" w:hAnsi="Arial" w:cs="Arial"/>
          <w:sz w:val="24"/>
          <w:szCs w:val="24"/>
        </w:rPr>
        <w:t xml:space="preserve">incomplete geographic coverage for some infectious diseases, infectious disease outbreaks in regions with inadequate healthcare infrastructure may not be identified in the outbreak’s early stages, as seen with the ongoing Ebola Virus Disease epidemic in West Africa (not identified as EVD until 85 days after the first case). </w:t>
      </w:r>
      <w:r w:rsidR="00731BDF" w:rsidRPr="009855C5">
        <w:rPr>
          <w:rFonts w:ascii="Arial" w:hAnsi="Arial" w:cs="Arial"/>
          <w:sz w:val="24"/>
          <w:szCs w:val="24"/>
        </w:rPr>
        <w:t>Governments, who may be reticent to announce an outbreak for fear of economic harm, often control traditional biosurveillance systems</w:t>
      </w:r>
      <w:r w:rsidR="00C36A56" w:rsidRPr="009855C5">
        <w:rPr>
          <w:rFonts w:ascii="Arial" w:hAnsi="Arial" w:cs="Arial"/>
          <w:sz w:val="24"/>
          <w:szCs w:val="24"/>
        </w:rPr>
        <w:t xml:space="preserve"> as</w:t>
      </w:r>
      <w:r w:rsidRPr="009855C5">
        <w:rPr>
          <w:rFonts w:ascii="Arial" w:hAnsi="Arial" w:cs="Arial"/>
          <w:sz w:val="24"/>
          <w:szCs w:val="24"/>
        </w:rPr>
        <w:t xml:space="preserve"> occur</w:t>
      </w:r>
      <w:r w:rsidR="00C90F73">
        <w:rPr>
          <w:rFonts w:ascii="Arial" w:hAnsi="Arial" w:cs="Arial"/>
          <w:sz w:val="24"/>
          <w:szCs w:val="24"/>
        </w:rPr>
        <w:t xml:space="preserve">red with the 2003 SARS outbreak.[7] </w:t>
      </w:r>
      <w:r w:rsidRPr="009855C5">
        <w:rPr>
          <w:rFonts w:ascii="Arial" w:hAnsi="Arial" w:cs="Arial"/>
          <w:sz w:val="24"/>
          <w:szCs w:val="24"/>
        </w:rPr>
        <w:t>With current healthcare technology and investment levels traditional biosurveillance systems lack complete coverage.</w:t>
      </w:r>
    </w:p>
    <w:p w14:paraId="1DC47BB3" w14:textId="3EECB47A"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Often, traditional biosurveillance systems are often tailored to a single infectious disease</w:t>
      </w:r>
      <w:r w:rsidR="000F671E">
        <w:rPr>
          <w:rFonts w:ascii="Arial" w:hAnsi="Arial" w:cs="Arial"/>
          <w:sz w:val="24"/>
          <w:szCs w:val="24"/>
        </w:rPr>
        <w:t xml:space="preserve"> (e.g., ILInet, Malaria Early Warning System, European Legionnaire’</w:t>
      </w:r>
      <w:r w:rsidR="00FF4F6C">
        <w:rPr>
          <w:rFonts w:ascii="Arial" w:hAnsi="Arial" w:cs="Arial"/>
          <w:sz w:val="24"/>
          <w:szCs w:val="24"/>
        </w:rPr>
        <w:t>s Disease Surveillance Network)</w:t>
      </w:r>
      <w:r w:rsidRPr="009855C5">
        <w:rPr>
          <w:rFonts w:ascii="Arial" w:hAnsi="Arial" w:cs="Arial"/>
          <w:sz w:val="24"/>
          <w:szCs w:val="24"/>
        </w:rPr>
        <w:t>, requiring clinicians to report diseases based on pre-defined lists</w:t>
      </w:r>
      <w:r w:rsidR="003C38FD">
        <w:rPr>
          <w:rFonts w:ascii="Arial" w:hAnsi="Arial" w:cs="Arial"/>
          <w:sz w:val="24"/>
          <w:szCs w:val="24"/>
        </w:rPr>
        <w:t xml:space="preserve">. [8] </w:t>
      </w:r>
      <w:r w:rsidRPr="009855C5">
        <w:rPr>
          <w:rFonts w:ascii="Arial" w:hAnsi="Arial" w:cs="Arial"/>
          <w:sz w:val="24"/>
          <w:szCs w:val="24"/>
        </w:rPr>
        <w:t xml:space="preserve">Different governing entities have different lists of infectious diseases that must be reported by clinicians, and these lists are at times updated to reflect the current needs of the public health community. In some cases, traditional biosurveillance capabilities are implemented for specific classes of diseases, transmission pathways, and specialized laboratory capabilities (e.g., ILInet, Foodnet, Pulsenet). Most traditional </w:t>
      </w:r>
      <w:r w:rsidR="00725035" w:rsidRPr="009855C5">
        <w:rPr>
          <w:rFonts w:ascii="Arial" w:hAnsi="Arial" w:cs="Arial"/>
          <w:sz w:val="24"/>
          <w:szCs w:val="24"/>
        </w:rPr>
        <w:t>biosurveillance systems</w:t>
      </w:r>
      <w:r w:rsidRPr="009855C5">
        <w:rPr>
          <w:rFonts w:ascii="Arial" w:hAnsi="Arial" w:cs="Arial"/>
          <w:sz w:val="24"/>
          <w:szCs w:val="24"/>
        </w:rPr>
        <w:t xml:space="preserve"> </w:t>
      </w:r>
      <w:r w:rsidR="004726F0">
        <w:rPr>
          <w:rFonts w:ascii="Arial" w:hAnsi="Arial" w:cs="Arial"/>
          <w:sz w:val="24"/>
          <w:szCs w:val="24"/>
        </w:rPr>
        <w:t xml:space="preserve">are </w:t>
      </w:r>
      <w:r w:rsidR="00E7162E" w:rsidRPr="009855C5">
        <w:rPr>
          <w:rFonts w:ascii="Arial" w:hAnsi="Arial" w:cs="Arial"/>
          <w:sz w:val="24"/>
          <w:szCs w:val="24"/>
        </w:rPr>
        <w:t>well suited</w:t>
      </w:r>
      <w:r w:rsidRPr="009855C5">
        <w:rPr>
          <w:rFonts w:ascii="Arial" w:hAnsi="Arial" w:cs="Arial"/>
          <w:sz w:val="24"/>
          <w:szCs w:val="24"/>
        </w:rPr>
        <w:t xml:space="preserve"> to monitor known infectious disease threats </w:t>
      </w:r>
      <w:r w:rsidRPr="009855C5">
        <w:rPr>
          <w:rFonts w:ascii="Arial" w:hAnsi="Arial" w:cs="Arial"/>
          <w:sz w:val="24"/>
          <w:szCs w:val="24"/>
        </w:rPr>
        <w:lastRenderedPageBreak/>
        <w:t>(e.g., poliovirus, influenza) but are not designed to detect threats from unknown or extremely rare infectious dise</w:t>
      </w:r>
      <w:r w:rsidR="003C38FD">
        <w:rPr>
          <w:rFonts w:ascii="Arial" w:hAnsi="Arial" w:cs="Arial"/>
          <w:sz w:val="24"/>
          <w:szCs w:val="24"/>
        </w:rPr>
        <w:t>ases.[9</w:t>
      </w:r>
      <w:r w:rsidR="00C90F73">
        <w:rPr>
          <w:rFonts w:ascii="Arial" w:hAnsi="Arial" w:cs="Arial"/>
          <w:sz w:val="24"/>
          <w:szCs w:val="24"/>
        </w:rPr>
        <w:t>]</w:t>
      </w:r>
    </w:p>
    <w:p w14:paraId="15CA49E3" w14:textId="3056D716"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The term syndromic surveillance is used to refer to a number of different types of biosurveillance systems where symptoms are used to classify t</w:t>
      </w:r>
      <w:r w:rsidR="00C90F73">
        <w:rPr>
          <w:rFonts w:ascii="Arial" w:hAnsi="Arial" w:cs="Arial"/>
          <w:sz w:val="24"/>
          <w:szCs w:val="24"/>
        </w:rPr>
        <w:t>h</w:t>
      </w:r>
      <w:r w:rsidR="003C38FD">
        <w:rPr>
          <w:rFonts w:ascii="Arial" w:hAnsi="Arial" w:cs="Arial"/>
          <w:sz w:val="24"/>
          <w:szCs w:val="24"/>
        </w:rPr>
        <w:t>e type of infectious diseases.[9</w:t>
      </w:r>
      <w:r w:rsidR="00C90F73">
        <w:rPr>
          <w:rFonts w:ascii="Arial" w:hAnsi="Arial" w:cs="Arial"/>
          <w:sz w:val="24"/>
          <w:szCs w:val="24"/>
        </w:rPr>
        <w:t xml:space="preserve">] </w:t>
      </w:r>
      <w:r w:rsidRPr="009855C5">
        <w:rPr>
          <w:rFonts w:ascii="Arial" w:hAnsi="Arial" w:cs="Arial"/>
          <w:sz w:val="24"/>
          <w:szCs w:val="24"/>
        </w:rPr>
        <w:t xml:space="preserve">Syndromic surveillance was first used to describe biosurveillance cases that conformed to particular clinical case definitions (this is especially useful when monitoring diseases where no laboratory test exists). However, its usage has expanded to encompass most forms of biosurveillance outside of traditional biosurveillance systems. These include </w:t>
      </w:r>
      <w:r w:rsidR="00725035" w:rsidRPr="009855C5">
        <w:rPr>
          <w:rFonts w:ascii="Arial" w:hAnsi="Arial" w:cs="Arial"/>
          <w:sz w:val="24"/>
          <w:szCs w:val="24"/>
        </w:rPr>
        <w:t>systems that</w:t>
      </w:r>
      <w:r w:rsidRPr="009855C5">
        <w:rPr>
          <w:rFonts w:ascii="Arial" w:hAnsi="Arial" w:cs="Arial"/>
          <w:sz w:val="24"/>
          <w:szCs w:val="24"/>
        </w:rPr>
        <w:t xml:space="preserve"> collect information on hospital admissions, pharmaceutical sales, employee absenteeism, and other data streams tha</w:t>
      </w:r>
      <w:r w:rsidR="00C90F73">
        <w:rPr>
          <w:rFonts w:ascii="Arial" w:hAnsi="Arial" w:cs="Arial"/>
          <w:sz w:val="24"/>
          <w:szCs w:val="24"/>
        </w:rPr>
        <w:t>t</w:t>
      </w:r>
      <w:r w:rsidR="003C38FD">
        <w:rPr>
          <w:rFonts w:ascii="Arial" w:hAnsi="Arial" w:cs="Arial"/>
          <w:sz w:val="24"/>
          <w:szCs w:val="24"/>
        </w:rPr>
        <w:t xml:space="preserve"> are used to detect outbreaks.[9</w:t>
      </w:r>
      <w:r w:rsidR="00C90F73">
        <w:rPr>
          <w:rFonts w:ascii="Arial" w:hAnsi="Arial" w:cs="Arial"/>
          <w:sz w:val="24"/>
          <w:szCs w:val="24"/>
        </w:rPr>
        <w:t>]</w:t>
      </w:r>
    </w:p>
    <w:p w14:paraId="0C81445D" w14:textId="4B3EED6B"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Digital disease detection, also called digital biosurveillance, refers to analysis of web data for insight on public health </w:t>
      </w:r>
      <w:r w:rsidR="00C90F73">
        <w:rPr>
          <w:rFonts w:ascii="Arial" w:hAnsi="Arial" w:cs="Arial"/>
          <w:sz w:val="24"/>
          <w:szCs w:val="24"/>
        </w:rPr>
        <w:t>a</w:t>
      </w:r>
      <w:r w:rsidR="003C38FD">
        <w:rPr>
          <w:rFonts w:ascii="Arial" w:hAnsi="Arial" w:cs="Arial"/>
          <w:sz w:val="24"/>
          <w:szCs w:val="24"/>
        </w:rPr>
        <w:t>nd infectious disease systems.[9</w:t>
      </w:r>
      <w:r w:rsidR="00C90F73">
        <w:rPr>
          <w:rFonts w:ascii="Arial" w:hAnsi="Arial" w:cs="Arial"/>
          <w:sz w:val="24"/>
          <w:szCs w:val="24"/>
        </w:rPr>
        <w:t xml:space="preserve">] </w:t>
      </w:r>
      <w:r w:rsidRPr="009855C5">
        <w:rPr>
          <w:rFonts w:ascii="Arial" w:hAnsi="Arial" w:cs="Arial"/>
          <w:sz w:val="24"/>
          <w:szCs w:val="24"/>
        </w:rPr>
        <w:t>The term is broadly defined to include various uses of web-native information: (1) aggregation of medical reports from subject matter experts (e.g., ProMED-mail); (2) computational models built upon search results and web traffic (e.g., Google Flu Trends), and, (3) models built on other clusters of search terms around infectious disease trends. Digital biosurveillance examines indirect evidence for infectious disease cases (e.g., textual data sources from symptomatic people) and must work in combination with traditional biosurveillance methods. Digital biosurveillance’s greatest potential is that it can possibly identify potential outbreaks where traditional biosurveillance systems</w:t>
      </w:r>
      <w:r w:rsidR="00701F9C">
        <w:rPr>
          <w:rFonts w:ascii="Arial" w:hAnsi="Arial" w:cs="Arial"/>
          <w:sz w:val="24"/>
          <w:szCs w:val="24"/>
        </w:rPr>
        <w:t xml:space="preserve"> do not exist and can rapidly detect and communicate infectious disease outbreaks.</w:t>
      </w:r>
    </w:p>
    <w:p w14:paraId="38FBAB3E" w14:textId="148289FF" w:rsidR="004E61FA"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lastRenderedPageBreak/>
        <w:t xml:space="preserve">Digital biosurveillance holds promise, but has yet to </w:t>
      </w:r>
      <w:r w:rsidR="00725035" w:rsidRPr="009855C5">
        <w:rPr>
          <w:rFonts w:ascii="Arial" w:hAnsi="Arial" w:cs="Arial"/>
          <w:sz w:val="24"/>
          <w:szCs w:val="24"/>
        </w:rPr>
        <w:t>fulfill</w:t>
      </w:r>
      <w:r w:rsidRPr="009855C5">
        <w:rPr>
          <w:rFonts w:ascii="Arial" w:hAnsi="Arial" w:cs="Arial"/>
          <w:sz w:val="24"/>
          <w:szCs w:val="24"/>
        </w:rPr>
        <w:t xml:space="preserve"> a concrete role as an early warning system in public health biosurveillance. There is disagreement about the utility of digital disease surveillance for predicting influenza outbreaks.</w:t>
      </w:r>
      <w:r w:rsidR="003C38FD">
        <w:rPr>
          <w:rFonts w:ascii="Arial" w:hAnsi="Arial" w:cs="Arial"/>
          <w:sz w:val="24"/>
          <w:szCs w:val="24"/>
        </w:rPr>
        <w:t>[</w:t>
      </w:r>
      <w:r w:rsidR="00C90F73">
        <w:rPr>
          <w:rFonts w:ascii="Arial" w:hAnsi="Arial" w:cs="Arial"/>
          <w:sz w:val="24"/>
          <w:szCs w:val="24"/>
        </w:rPr>
        <w:t>10</w:t>
      </w:r>
      <w:r w:rsidR="003C38FD">
        <w:rPr>
          <w:rFonts w:ascii="Arial" w:hAnsi="Arial" w:cs="Arial"/>
          <w:sz w:val="24"/>
          <w:szCs w:val="24"/>
        </w:rPr>
        <w:t>,11</w:t>
      </w:r>
      <w:r w:rsidR="00C90F73">
        <w:rPr>
          <w:rFonts w:ascii="Arial" w:hAnsi="Arial" w:cs="Arial"/>
          <w:sz w:val="24"/>
          <w:szCs w:val="24"/>
        </w:rPr>
        <w:t>]</w:t>
      </w:r>
      <w:r w:rsidRPr="009855C5">
        <w:rPr>
          <w:rFonts w:ascii="Arial" w:hAnsi="Arial" w:cs="Arial"/>
          <w:sz w:val="24"/>
          <w:szCs w:val="24"/>
        </w:rPr>
        <w:t xml:space="preserve"> Initially, there was some evidence that Google Flu Trends was useful in forecasting develo</w:t>
      </w:r>
      <w:r w:rsidR="00C90F73">
        <w:rPr>
          <w:rFonts w:ascii="Arial" w:hAnsi="Arial" w:cs="Arial"/>
          <w:sz w:val="24"/>
          <w:szCs w:val="24"/>
        </w:rPr>
        <w:t xml:space="preserve">ping influenza outbreaks;[9] </w:t>
      </w:r>
      <w:r w:rsidR="009653B7" w:rsidRPr="009855C5">
        <w:rPr>
          <w:rFonts w:ascii="Arial" w:hAnsi="Arial" w:cs="Arial"/>
          <w:sz w:val="24"/>
          <w:szCs w:val="24"/>
        </w:rPr>
        <w:t>however, Google Flu Trends wa</w:t>
      </w:r>
      <w:r w:rsidRPr="009855C5">
        <w:rPr>
          <w:rFonts w:ascii="Arial" w:hAnsi="Arial" w:cs="Arial"/>
          <w:sz w:val="24"/>
          <w:szCs w:val="24"/>
        </w:rPr>
        <w:t>s inconsistently accurate from year to year and there were substantial flaws in Google Flu Trends ability to predict regular seasonal influenza peaks and irregular pandemic influenz</w:t>
      </w:r>
      <w:r w:rsidR="00C90F73">
        <w:rPr>
          <w:rFonts w:ascii="Arial" w:hAnsi="Arial" w:cs="Arial"/>
          <w:sz w:val="24"/>
          <w:szCs w:val="24"/>
        </w:rPr>
        <w:t>a</w:t>
      </w:r>
      <w:r w:rsidRPr="009855C5">
        <w:rPr>
          <w:rFonts w:ascii="Arial" w:hAnsi="Arial" w:cs="Arial"/>
          <w:sz w:val="24"/>
          <w:szCs w:val="24"/>
        </w:rPr>
        <w:t>.</w:t>
      </w:r>
      <w:r w:rsidR="003C38FD">
        <w:rPr>
          <w:rFonts w:ascii="Arial" w:hAnsi="Arial" w:cs="Arial"/>
          <w:sz w:val="24"/>
          <w:szCs w:val="24"/>
        </w:rPr>
        <w:t>[12</w:t>
      </w:r>
      <w:r w:rsidR="00C90F73">
        <w:rPr>
          <w:rFonts w:ascii="Arial" w:hAnsi="Arial" w:cs="Arial"/>
          <w:sz w:val="24"/>
          <w:szCs w:val="24"/>
        </w:rPr>
        <w:t>]</w:t>
      </w:r>
      <w:r w:rsidRPr="009855C5">
        <w:rPr>
          <w:rFonts w:ascii="Arial" w:hAnsi="Arial" w:cs="Arial"/>
          <w:sz w:val="24"/>
          <w:szCs w:val="24"/>
        </w:rPr>
        <w:t xml:space="preserve"> Furthermore</w:t>
      </w:r>
      <w:r w:rsidR="004E61FA" w:rsidRPr="009855C5">
        <w:rPr>
          <w:rFonts w:ascii="Arial" w:hAnsi="Arial" w:cs="Arial"/>
          <w:sz w:val="24"/>
          <w:szCs w:val="24"/>
        </w:rPr>
        <w:t xml:space="preserve">, tools and analytical methods that rely upon </w:t>
      </w:r>
      <w:r w:rsidRPr="009855C5">
        <w:rPr>
          <w:rFonts w:ascii="Arial" w:hAnsi="Arial" w:cs="Arial"/>
          <w:sz w:val="24"/>
          <w:szCs w:val="24"/>
        </w:rPr>
        <w:t>human curation of data feeds (e.g., ProMED-mail, HealthMap) require significant human capi</w:t>
      </w:r>
      <w:r w:rsidR="004E61FA" w:rsidRPr="009855C5">
        <w:rPr>
          <w:rFonts w:ascii="Arial" w:hAnsi="Arial" w:cs="Arial"/>
          <w:sz w:val="24"/>
          <w:szCs w:val="24"/>
        </w:rPr>
        <w:t>tal and appear to scale</w:t>
      </w:r>
      <w:r w:rsidRPr="009855C5">
        <w:rPr>
          <w:rFonts w:ascii="Arial" w:hAnsi="Arial" w:cs="Arial"/>
          <w:sz w:val="24"/>
          <w:szCs w:val="24"/>
        </w:rPr>
        <w:t xml:space="preserve"> with the amount</w:t>
      </w:r>
      <w:r w:rsidR="007972D6" w:rsidRPr="009855C5">
        <w:rPr>
          <w:rFonts w:ascii="Arial" w:hAnsi="Arial" w:cs="Arial"/>
          <w:sz w:val="24"/>
          <w:szCs w:val="24"/>
        </w:rPr>
        <w:t xml:space="preserve"> of</w:t>
      </w:r>
      <w:r w:rsidRPr="009855C5">
        <w:rPr>
          <w:rFonts w:ascii="Arial" w:hAnsi="Arial" w:cs="Arial"/>
          <w:sz w:val="24"/>
          <w:szCs w:val="24"/>
        </w:rPr>
        <w:t xml:space="preserve"> training and e</w:t>
      </w:r>
      <w:r w:rsidR="004E61FA" w:rsidRPr="009855C5">
        <w:rPr>
          <w:rFonts w:ascii="Arial" w:hAnsi="Arial" w:cs="Arial"/>
          <w:sz w:val="24"/>
          <w:szCs w:val="24"/>
        </w:rPr>
        <w:t>ducation of the human curator</w:t>
      </w:r>
      <w:r w:rsidR="003C38FD">
        <w:rPr>
          <w:rFonts w:ascii="Arial" w:hAnsi="Arial" w:cs="Arial"/>
          <w:sz w:val="24"/>
          <w:szCs w:val="24"/>
        </w:rPr>
        <w:t>s.[12</w:t>
      </w:r>
      <w:r w:rsidR="00C90F73">
        <w:rPr>
          <w:rFonts w:ascii="Arial" w:hAnsi="Arial" w:cs="Arial"/>
          <w:sz w:val="24"/>
          <w:szCs w:val="24"/>
        </w:rPr>
        <w:t>]</w:t>
      </w:r>
    </w:p>
    <w:p w14:paraId="63554645" w14:textId="4E38A736" w:rsidR="005643CD" w:rsidRPr="009855C5" w:rsidRDefault="004E61FA"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Despite these weaknesses of</w:t>
      </w:r>
      <w:r w:rsidR="00F405CD" w:rsidRPr="009855C5">
        <w:rPr>
          <w:rFonts w:ascii="Arial" w:hAnsi="Arial" w:cs="Arial"/>
          <w:sz w:val="24"/>
          <w:szCs w:val="24"/>
        </w:rPr>
        <w:t xml:space="preserve"> digital disease surveillance, Natural </w:t>
      </w:r>
      <w:r w:rsidR="00217CE7">
        <w:rPr>
          <w:rFonts w:ascii="Arial" w:hAnsi="Arial" w:cs="Arial"/>
          <w:sz w:val="24"/>
          <w:szCs w:val="24"/>
        </w:rPr>
        <w:t>L</w:t>
      </w:r>
      <w:r w:rsidR="00F405CD" w:rsidRPr="009855C5">
        <w:rPr>
          <w:rFonts w:ascii="Arial" w:hAnsi="Arial" w:cs="Arial"/>
          <w:sz w:val="24"/>
          <w:szCs w:val="24"/>
        </w:rPr>
        <w:t xml:space="preserve">anguage </w:t>
      </w:r>
      <w:r w:rsidR="00217CE7">
        <w:rPr>
          <w:rFonts w:ascii="Arial" w:hAnsi="Arial" w:cs="Arial"/>
          <w:sz w:val="24"/>
          <w:szCs w:val="24"/>
        </w:rPr>
        <w:t>P</w:t>
      </w:r>
      <w:r w:rsidR="00F405CD" w:rsidRPr="009855C5">
        <w:rPr>
          <w:rFonts w:ascii="Arial" w:hAnsi="Arial" w:cs="Arial"/>
          <w:sz w:val="24"/>
          <w:szCs w:val="24"/>
        </w:rPr>
        <w:t>rocessing (NLP) is a potentially useful tool for</w:t>
      </w:r>
      <w:r w:rsidR="003C38FD">
        <w:rPr>
          <w:rFonts w:ascii="Arial" w:hAnsi="Arial" w:cs="Arial"/>
          <w:sz w:val="24"/>
          <w:szCs w:val="24"/>
        </w:rPr>
        <w:t xml:space="preserve"> biosurveillance systems. </w:t>
      </w:r>
      <w:r w:rsidR="00F405CD" w:rsidRPr="009855C5">
        <w:rPr>
          <w:rFonts w:ascii="Arial" w:hAnsi="Arial" w:cs="Arial"/>
          <w:sz w:val="24"/>
          <w:szCs w:val="24"/>
        </w:rPr>
        <w:t>NLP is able to give structure to unstructured textual data. For example, NLP has been used to automatically classify electronic medical records (EMR) from emergency rooms into categories for syndromic biosurveillan</w:t>
      </w:r>
      <w:r w:rsidR="003C38FD">
        <w:rPr>
          <w:rFonts w:ascii="Arial" w:hAnsi="Arial" w:cs="Arial"/>
          <w:sz w:val="24"/>
          <w:szCs w:val="24"/>
        </w:rPr>
        <w:t>ce,[13,14</w:t>
      </w:r>
      <w:r w:rsidR="00F85913">
        <w:rPr>
          <w:rFonts w:ascii="Arial" w:hAnsi="Arial" w:cs="Arial"/>
          <w:sz w:val="24"/>
          <w:szCs w:val="24"/>
        </w:rPr>
        <w:t xml:space="preserve">] </w:t>
      </w:r>
      <w:r w:rsidR="00F405CD" w:rsidRPr="009855C5">
        <w:rPr>
          <w:rFonts w:ascii="Arial" w:hAnsi="Arial" w:cs="Arial"/>
          <w:sz w:val="24"/>
          <w:szCs w:val="24"/>
        </w:rPr>
        <w:t>especially in cases where specific clinical definitions are scant (e.g., invasive mold</w:t>
      </w:r>
      <w:r w:rsidR="003C38FD">
        <w:rPr>
          <w:rFonts w:ascii="Arial" w:hAnsi="Arial" w:cs="Arial"/>
          <w:sz w:val="24"/>
          <w:szCs w:val="24"/>
        </w:rPr>
        <w:t>).[15</w:t>
      </w:r>
      <w:r w:rsidR="00E211A4">
        <w:rPr>
          <w:rFonts w:ascii="Arial" w:hAnsi="Arial" w:cs="Arial"/>
          <w:sz w:val="24"/>
          <w:szCs w:val="24"/>
        </w:rPr>
        <w:t xml:space="preserve">] </w:t>
      </w:r>
      <w:r w:rsidR="00F405CD" w:rsidRPr="009855C5">
        <w:rPr>
          <w:rFonts w:ascii="Arial" w:hAnsi="Arial" w:cs="Arial"/>
          <w:sz w:val="24"/>
          <w:szCs w:val="24"/>
        </w:rPr>
        <w:t>In the realm of digital biosurveillance, efforts are underway to apply NLP to social media streams</w:t>
      </w:r>
      <w:r w:rsidR="003C38FD">
        <w:rPr>
          <w:rFonts w:ascii="Arial" w:hAnsi="Arial" w:cs="Arial"/>
          <w:sz w:val="24"/>
          <w:szCs w:val="24"/>
        </w:rPr>
        <w:t>.[16</w:t>
      </w:r>
      <w:r w:rsidR="00F85913">
        <w:rPr>
          <w:rFonts w:ascii="Arial" w:hAnsi="Arial" w:cs="Arial"/>
          <w:sz w:val="24"/>
          <w:szCs w:val="24"/>
        </w:rPr>
        <w:t xml:space="preserve">] </w:t>
      </w:r>
      <w:r w:rsidR="00F405CD" w:rsidRPr="009855C5">
        <w:rPr>
          <w:rFonts w:ascii="Arial" w:hAnsi="Arial" w:cs="Arial"/>
          <w:sz w:val="24"/>
          <w:szCs w:val="24"/>
        </w:rPr>
        <w:t xml:space="preserve">Using NLP to systematically create structured data from unstructured text may enable the monitoring of innumerable local sources of infectious disease information globally. Digital biosurveillance methods that use NLP may lead to the accurate and rapid detection of infectious disease outbreaks in places where traditional biosurveillance systems are insufficient. For these reasons, EcoHealth Alliance developed the Global </w:t>
      </w:r>
      <w:r w:rsidR="00F405CD" w:rsidRPr="009855C5">
        <w:rPr>
          <w:rFonts w:ascii="Arial" w:hAnsi="Arial" w:cs="Arial"/>
          <w:sz w:val="24"/>
          <w:szCs w:val="24"/>
        </w:rPr>
        <w:lastRenderedPageBreak/>
        <w:t>Rapid Identification of Threats (GRITS) that uses NLP to identify emerging infectious disease threats in textual sources.</w:t>
      </w:r>
    </w:p>
    <w:p w14:paraId="6E3AD820" w14:textId="77777777" w:rsidR="006F2981" w:rsidRPr="009855C5" w:rsidRDefault="006F2981" w:rsidP="00D76346">
      <w:pPr>
        <w:pStyle w:val="Normal1"/>
        <w:spacing w:before="0" w:after="0" w:line="480" w:lineRule="auto"/>
        <w:ind w:firstLine="720"/>
        <w:contextualSpacing/>
        <w:rPr>
          <w:rFonts w:ascii="Arial" w:hAnsi="Arial" w:cs="Arial"/>
          <w:sz w:val="24"/>
          <w:szCs w:val="24"/>
        </w:rPr>
      </w:pPr>
    </w:p>
    <w:p w14:paraId="367FB5FE" w14:textId="742607E0" w:rsidR="006F2981" w:rsidRPr="009855C5" w:rsidRDefault="00B26E25" w:rsidP="00D76346">
      <w:pPr>
        <w:pStyle w:val="Heading1"/>
        <w:spacing w:before="0" w:after="0" w:line="480" w:lineRule="auto"/>
        <w:rPr>
          <w:rFonts w:ascii="Arial" w:hAnsi="Arial" w:cs="Arial"/>
          <w:b/>
          <w:sz w:val="24"/>
          <w:szCs w:val="24"/>
        </w:rPr>
      </w:pPr>
      <w:bookmarkStart w:id="1" w:name="h.rhzn6z4hzldd" w:colFirst="0" w:colLast="0"/>
      <w:bookmarkEnd w:id="1"/>
      <w:r>
        <w:rPr>
          <w:rFonts w:ascii="Arial" w:hAnsi="Arial" w:cs="Arial"/>
          <w:b/>
          <w:sz w:val="24"/>
          <w:szCs w:val="24"/>
        </w:rPr>
        <w:t>METHOD</w:t>
      </w:r>
    </w:p>
    <w:p w14:paraId="6E6964E0" w14:textId="2093975B" w:rsidR="00A067B6" w:rsidRPr="009855C5" w:rsidRDefault="00F405CD" w:rsidP="00C87A03">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attempts to determine which infectious diseases are most likely associated with an input text sample. Articles are processed using a combination of NLP methods to identify disease-related features from the text. These features are passed to an ensemble of binary logistic regression classifiers, which work together to “diagnose” the article, ranking diseases by predicted probability.</w:t>
      </w:r>
      <w:bookmarkStart w:id="2" w:name="h.i1le0aif4glz" w:colFirst="0" w:colLast="0"/>
      <w:bookmarkEnd w:id="2"/>
    </w:p>
    <w:p w14:paraId="15FA6EB4" w14:textId="0D53F110" w:rsidR="00A067B6" w:rsidRPr="00B26E25" w:rsidRDefault="00B26E25" w:rsidP="00D76346">
      <w:pPr>
        <w:pStyle w:val="Heading2"/>
        <w:spacing w:before="0" w:after="0" w:line="480" w:lineRule="auto"/>
        <w:ind w:left="360"/>
        <w:rPr>
          <w:rFonts w:ascii="Arial" w:hAnsi="Arial" w:cs="Arial"/>
          <w:sz w:val="24"/>
          <w:szCs w:val="24"/>
        </w:rPr>
      </w:pPr>
      <w:r>
        <w:rPr>
          <w:rFonts w:ascii="Arial" w:hAnsi="Arial" w:cs="Arial"/>
          <w:sz w:val="24"/>
          <w:szCs w:val="24"/>
        </w:rPr>
        <w:t>GRITS’ s</w:t>
      </w:r>
      <w:r w:rsidR="00A067B6" w:rsidRPr="00B26E25">
        <w:rPr>
          <w:rFonts w:ascii="Arial" w:hAnsi="Arial" w:cs="Arial"/>
          <w:sz w:val="24"/>
          <w:szCs w:val="24"/>
        </w:rPr>
        <w:t>earch</w:t>
      </w:r>
      <w:r>
        <w:rPr>
          <w:rFonts w:ascii="Arial" w:hAnsi="Arial" w:cs="Arial"/>
          <w:sz w:val="24"/>
          <w:szCs w:val="24"/>
        </w:rPr>
        <w:t xml:space="preserve"> f</w:t>
      </w:r>
      <w:r w:rsidR="0051609D" w:rsidRPr="00B26E25">
        <w:rPr>
          <w:rFonts w:ascii="Arial" w:hAnsi="Arial" w:cs="Arial"/>
          <w:sz w:val="24"/>
          <w:szCs w:val="24"/>
        </w:rPr>
        <w:t>unction</w:t>
      </w:r>
    </w:p>
    <w:p w14:paraId="310B22B6" w14:textId="7E9526A3" w:rsidR="00A067B6" w:rsidRPr="00B26E25" w:rsidRDefault="00964168" w:rsidP="00C87A03">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present</w:t>
      </w:r>
      <w:r w:rsidR="00217CE7">
        <w:rPr>
          <w:rFonts w:ascii="Arial" w:hAnsi="Arial" w:cs="Arial"/>
          <w:sz w:val="24"/>
          <w:szCs w:val="24"/>
        </w:rPr>
        <w:t>ly</w:t>
      </w:r>
      <w:r w:rsidRPr="009855C5">
        <w:rPr>
          <w:rFonts w:ascii="Arial" w:hAnsi="Arial" w:cs="Arial"/>
          <w:sz w:val="24"/>
          <w:szCs w:val="24"/>
        </w:rPr>
        <w:t xml:space="preserve"> searches an </w:t>
      </w:r>
      <w:r w:rsidR="00A067B6" w:rsidRPr="009855C5">
        <w:rPr>
          <w:rFonts w:ascii="Arial" w:hAnsi="Arial" w:cs="Arial"/>
          <w:sz w:val="24"/>
          <w:szCs w:val="24"/>
        </w:rPr>
        <w:t xml:space="preserve">index of over 250,000 </w:t>
      </w:r>
      <w:r w:rsidRPr="009855C5">
        <w:rPr>
          <w:rFonts w:ascii="Arial" w:hAnsi="Arial" w:cs="Arial"/>
          <w:sz w:val="24"/>
          <w:szCs w:val="24"/>
        </w:rPr>
        <w:t>infectious diseases related</w:t>
      </w:r>
      <w:r w:rsidR="00A067B6" w:rsidRPr="009855C5">
        <w:rPr>
          <w:rFonts w:ascii="Arial" w:hAnsi="Arial" w:cs="Arial"/>
          <w:sz w:val="24"/>
          <w:szCs w:val="24"/>
        </w:rPr>
        <w:t xml:space="preserve"> articles. Elasticsearch assigns relevance scores to individual terms using TF-IDF (term frequency-inverse document frequency) based models, which weight matches according to how common words are in a document divided by how rare they are across the corpus of documents. Additionally, GRITS’ extracted feature metadata for each article, including infectious disease keywords, date, and location, are searchable can be used to sort search results.</w:t>
      </w:r>
    </w:p>
    <w:p w14:paraId="761C3BDA" w14:textId="6D896642" w:rsidR="005643CD" w:rsidRPr="00B26E25" w:rsidRDefault="00B26E25" w:rsidP="00D76346">
      <w:pPr>
        <w:pStyle w:val="Heading2"/>
        <w:spacing w:before="0" w:after="0" w:line="480" w:lineRule="auto"/>
        <w:ind w:left="360"/>
        <w:rPr>
          <w:rFonts w:ascii="Arial" w:hAnsi="Arial" w:cs="Arial"/>
          <w:sz w:val="24"/>
          <w:szCs w:val="24"/>
        </w:rPr>
      </w:pPr>
      <w:r>
        <w:rPr>
          <w:rFonts w:ascii="Arial" w:hAnsi="Arial" w:cs="Arial"/>
          <w:sz w:val="24"/>
          <w:szCs w:val="24"/>
        </w:rPr>
        <w:t>F</w:t>
      </w:r>
      <w:r w:rsidR="00F405CD" w:rsidRPr="00B26E25">
        <w:rPr>
          <w:rFonts w:ascii="Arial" w:hAnsi="Arial" w:cs="Arial"/>
          <w:sz w:val="24"/>
          <w:szCs w:val="24"/>
        </w:rPr>
        <w:t>e</w:t>
      </w:r>
      <w:r>
        <w:rPr>
          <w:rFonts w:ascii="Arial" w:hAnsi="Arial" w:cs="Arial"/>
          <w:sz w:val="24"/>
          <w:szCs w:val="24"/>
        </w:rPr>
        <w:t>ature e</w:t>
      </w:r>
      <w:r w:rsidR="00F405CD" w:rsidRPr="00B26E25">
        <w:rPr>
          <w:rFonts w:ascii="Arial" w:hAnsi="Arial" w:cs="Arial"/>
          <w:sz w:val="24"/>
          <w:szCs w:val="24"/>
        </w:rPr>
        <w:t>xtraction</w:t>
      </w:r>
    </w:p>
    <w:p w14:paraId="1E88BD8B" w14:textId="13C8E107" w:rsidR="00725035"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GRITS’s text processing and NLP algorithms, written mainly in Python, extract disease-related and context</w:t>
      </w:r>
      <w:r w:rsidR="00E74E0F" w:rsidRPr="009855C5">
        <w:rPr>
          <w:rFonts w:ascii="Arial" w:hAnsi="Arial" w:cs="Arial"/>
          <w:sz w:val="24"/>
          <w:szCs w:val="24"/>
        </w:rPr>
        <w:t>ual features from texts, and</w:t>
      </w:r>
      <w:r w:rsidRPr="009855C5">
        <w:rPr>
          <w:rFonts w:ascii="Arial" w:hAnsi="Arial" w:cs="Arial"/>
          <w:sz w:val="24"/>
          <w:szCs w:val="24"/>
        </w:rPr>
        <w:t xml:space="preserve"> store these features as annotations on the text. The algorithms are detailed in Supporting Information, and code samples are provided</w:t>
      </w:r>
      <w:r w:rsidR="00324C93" w:rsidRPr="009855C5">
        <w:rPr>
          <w:rFonts w:ascii="Arial" w:hAnsi="Arial" w:cs="Arial"/>
          <w:sz w:val="24"/>
          <w:szCs w:val="24"/>
        </w:rPr>
        <w:t xml:space="preserve"> (Supplemental 1). </w:t>
      </w:r>
      <w:r w:rsidRPr="009855C5">
        <w:rPr>
          <w:rFonts w:ascii="Arial" w:hAnsi="Arial" w:cs="Arial"/>
          <w:sz w:val="24"/>
          <w:szCs w:val="24"/>
        </w:rPr>
        <w:t>Prior to analysis, non-English text is translated using Bing Translator.</w:t>
      </w:r>
    </w:p>
    <w:p w14:paraId="6154A5A5" w14:textId="02BF8A5E" w:rsidR="0070057C" w:rsidRDefault="00F405CD" w:rsidP="0070057C">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lastRenderedPageBreak/>
        <w:t>Feature extraction is performed using Python’s standard pattern-matching libraries and the NLTK package to match keywords from a variety of compiled ontologies of terms related to infectious disease and public health (</w:t>
      </w:r>
      <w:r w:rsidR="0070057C">
        <w:rPr>
          <w:rFonts w:ascii="Arial" w:hAnsi="Arial" w:cs="Arial"/>
          <w:sz w:val="24"/>
          <w:szCs w:val="24"/>
        </w:rPr>
        <w:t>Table 1).</w:t>
      </w:r>
    </w:p>
    <w:p w14:paraId="3E7FCE3E" w14:textId="77777777" w:rsidR="0070057C" w:rsidRPr="009855C5" w:rsidRDefault="0070057C" w:rsidP="0070057C">
      <w:pPr>
        <w:pStyle w:val="Normal1"/>
        <w:spacing w:before="0" w:after="0" w:line="240" w:lineRule="auto"/>
        <w:ind w:firstLine="720"/>
        <w:contextualSpacing/>
        <w:rPr>
          <w:rFonts w:ascii="Arial" w:hAnsi="Arial" w:cs="Arial"/>
          <w:sz w:val="24"/>
          <w:szCs w:val="24"/>
        </w:rPr>
      </w:pPr>
    </w:p>
    <w:tbl>
      <w:tblPr>
        <w:tblStyle w:val="a"/>
        <w:tblW w:w="9720" w:type="dxa"/>
        <w:tblLayout w:type="fixed"/>
        <w:tblLook w:val="0600" w:firstRow="0" w:lastRow="0" w:firstColumn="0" w:lastColumn="0" w:noHBand="1" w:noVBand="1"/>
      </w:tblPr>
      <w:tblGrid>
        <w:gridCol w:w="2040"/>
        <w:gridCol w:w="3720"/>
        <w:gridCol w:w="3960"/>
      </w:tblGrid>
      <w:tr w:rsidR="0070057C" w:rsidRPr="009855C5" w14:paraId="472F8844" w14:textId="77777777" w:rsidTr="00EA569A">
        <w:tc>
          <w:tcPr>
            <w:tcW w:w="2040" w:type="dxa"/>
            <w:tcBorders>
              <w:top w:val="single" w:sz="18" w:space="0" w:color="000000"/>
              <w:bottom w:val="single" w:sz="18" w:space="0" w:color="000000"/>
            </w:tcBorders>
            <w:vAlign w:val="center"/>
          </w:tcPr>
          <w:p w14:paraId="48180680" w14:textId="77777777" w:rsidR="0070057C" w:rsidRPr="009855C5" w:rsidRDefault="0070057C" w:rsidP="00EA569A">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Ontology</w:t>
            </w:r>
          </w:p>
        </w:tc>
        <w:tc>
          <w:tcPr>
            <w:tcW w:w="3720" w:type="dxa"/>
            <w:tcBorders>
              <w:top w:val="single" w:sz="18" w:space="0" w:color="000000"/>
              <w:bottom w:val="single" w:sz="18" w:space="0" w:color="000000"/>
            </w:tcBorders>
            <w:vAlign w:val="center"/>
          </w:tcPr>
          <w:p w14:paraId="5CBE3E81" w14:textId="77777777" w:rsidR="0070057C" w:rsidRPr="009855C5" w:rsidRDefault="0070057C" w:rsidP="00EA569A">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Contents</w:t>
            </w:r>
          </w:p>
        </w:tc>
        <w:tc>
          <w:tcPr>
            <w:tcW w:w="3960" w:type="dxa"/>
            <w:tcBorders>
              <w:top w:val="single" w:sz="18" w:space="0" w:color="000000"/>
              <w:bottom w:val="single" w:sz="18" w:space="0" w:color="000000"/>
            </w:tcBorders>
            <w:vAlign w:val="center"/>
          </w:tcPr>
          <w:p w14:paraId="0970CB2F" w14:textId="77777777" w:rsidR="0070057C" w:rsidRPr="009855C5" w:rsidRDefault="0070057C" w:rsidP="00EA569A">
            <w:pPr>
              <w:pStyle w:val="Normal1"/>
              <w:spacing w:before="0" w:after="0" w:line="240" w:lineRule="auto"/>
              <w:contextualSpacing/>
              <w:jc w:val="center"/>
              <w:rPr>
                <w:rFonts w:ascii="Arial" w:hAnsi="Arial" w:cs="Arial"/>
                <w:sz w:val="24"/>
                <w:szCs w:val="24"/>
              </w:rPr>
            </w:pPr>
            <w:r w:rsidRPr="009855C5">
              <w:rPr>
                <w:rFonts w:ascii="Arial" w:eastAsia="Times New Roman" w:hAnsi="Arial" w:cs="Arial"/>
                <w:b/>
                <w:bCs/>
                <w:sz w:val="24"/>
                <w:szCs w:val="24"/>
              </w:rPr>
              <w:t>Description</w:t>
            </w:r>
          </w:p>
        </w:tc>
      </w:tr>
      <w:tr w:rsidR="0070057C" w:rsidRPr="009855C5" w14:paraId="3D95D794" w14:textId="77777777" w:rsidTr="00EA569A">
        <w:tc>
          <w:tcPr>
            <w:tcW w:w="2040" w:type="dxa"/>
            <w:tcBorders>
              <w:top w:val="single" w:sz="18" w:space="0" w:color="000000"/>
              <w:bottom w:val="single" w:sz="4" w:space="0" w:color="000000"/>
            </w:tcBorders>
            <w:vAlign w:val="center"/>
          </w:tcPr>
          <w:p w14:paraId="058B6968"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Biocaster Ontology</w:t>
            </w:r>
          </w:p>
        </w:tc>
        <w:tc>
          <w:tcPr>
            <w:tcW w:w="3720" w:type="dxa"/>
            <w:tcBorders>
              <w:top w:val="single" w:sz="18" w:space="0" w:color="000000"/>
              <w:bottom w:val="single" w:sz="4" w:space="0" w:color="000000"/>
            </w:tcBorders>
            <w:vAlign w:val="center"/>
          </w:tcPr>
          <w:p w14:paraId="50575FF2"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General disease ontology</w:t>
            </w:r>
          </w:p>
        </w:tc>
        <w:tc>
          <w:tcPr>
            <w:tcW w:w="3960" w:type="dxa"/>
            <w:tcBorders>
              <w:top w:val="single" w:sz="18" w:space="0" w:color="000000"/>
              <w:bottom w:val="single" w:sz="4" w:space="0" w:color="000000"/>
            </w:tcBorders>
            <w:vAlign w:val="center"/>
          </w:tcPr>
          <w:p w14:paraId="4308A45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English terms for symptoms, diseases and pathogens are used as features</w:t>
            </w:r>
          </w:p>
        </w:tc>
      </w:tr>
      <w:tr w:rsidR="0070057C" w:rsidRPr="009855C5" w14:paraId="19C10F31" w14:textId="77777777" w:rsidTr="00EA569A">
        <w:tc>
          <w:tcPr>
            <w:tcW w:w="2040" w:type="dxa"/>
            <w:tcBorders>
              <w:top w:val="single" w:sz="4" w:space="0" w:color="000000"/>
              <w:bottom w:val="single" w:sz="4" w:space="0" w:color="000000"/>
            </w:tcBorders>
            <w:vAlign w:val="center"/>
          </w:tcPr>
          <w:p w14:paraId="387C1C29"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GRITS Ontology</w:t>
            </w:r>
          </w:p>
        </w:tc>
        <w:tc>
          <w:tcPr>
            <w:tcW w:w="3720" w:type="dxa"/>
            <w:tcBorders>
              <w:top w:val="single" w:sz="4" w:space="0" w:color="000000"/>
              <w:bottom w:val="single" w:sz="4" w:space="0" w:color="000000"/>
            </w:tcBorders>
            <w:vAlign w:val="center"/>
          </w:tcPr>
          <w:p w14:paraId="0C51311B"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Curated ontology of symptoms, control measures, descriptions of infected individuals, diseases, disease categories, environmental factors, hosts, host uses, modes of disease transmission, occupations, disease risks, vectors, and zoonotic types</w:t>
            </w:r>
          </w:p>
        </w:tc>
        <w:tc>
          <w:tcPr>
            <w:tcW w:w="3960" w:type="dxa"/>
            <w:tcBorders>
              <w:top w:val="single" w:sz="4" w:space="0" w:color="000000"/>
              <w:bottom w:val="single" w:sz="4" w:space="0" w:color="000000"/>
            </w:tcBorders>
            <w:vAlign w:val="center"/>
          </w:tcPr>
          <w:p w14:paraId="21D594F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Collection of keywords and terms gathered and vetted from a consensus of experts at EcoHealth Alliance</w:t>
            </w:r>
          </w:p>
        </w:tc>
      </w:tr>
      <w:tr w:rsidR="0070057C" w:rsidRPr="009855C5" w14:paraId="3408C1BC" w14:textId="77777777" w:rsidTr="00EA569A">
        <w:tc>
          <w:tcPr>
            <w:tcW w:w="2040" w:type="dxa"/>
            <w:tcBorders>
              <w:top w:val="single" w:sz="4" w:space="0" w:color="000000"/>
              <w:bottom w:val="single" w:sz="4" w:space="0" w:color="000000"/>
            </w:tcBorders>
            <w:vAlign w:val="center"/>
          </w:tcPr>
          <w:p w14:paraId="1E709282"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HealthMap Disease Labels</w:t>
            </w:r>
          </w:p>
        </w:tc>
        <w:tc>
          <w:tcPr>
            <w:tcW w:w="3720" w:type="dxa"/>
            <w:tcBorders>
              <w:top w:val="single" w:sz="4" w:space="0" w:color="000000"/>
              <w:bottom w:val="single" w:sz="4" w:space="0" w:color="000000"/>
            </w:tcBorders>
            <w:vAlign w:val="center"/>
          </w:tcPr>
          <w:p w14:paraId="5FB1588C"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Diseases identified as significant by HealthMap and used for their disease labels</w:t>
            </w:r>
          </w:p>
        </w:tc>
        <w:tc>
          <w:tcPr>
            <w:tcW w:w="3960" w:type="dxa"/>
            <w:tcBorders>
              <w:top w:val="single" w:sz="4" w:space="0" w:color="000000"/>
              <w:bottom w:val="single" w:sz="4" w:space="0" w:color="000000"/>
            </w:tcBorders>
            <w:vAlign w:val="center"/>
          </w:tcPr>
          <w:p w14:paraId="319ECC1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Used as outcome in logistic regression models</w:t>
            </w:r>
          </w:p>
        </w:tc>
      </w:tr>
      <w:tr w:rsidR="0070057C" w:rsidRPr="009855C5" w14:paraId="3D2AD378" w14:textId="77777777" w:rsidTr="00EA569A">
        <w:tc>
          <w:tcPr>
            <w:tcW w:w="2040" w:type="dxa"/>
            <w:tcBorders>
              <w:top w:val="single" w:sz="4" w:space="0" w:color="000000"/>
              <w:bottom w:val="single" w:sz="4" w:space="0" w:color="000000"/>
            </w:tcBorders>
            <w:vAlign w:val="center"/>
          </w:tcPr>
          <w:p w14:paraId="4EFD1D4A"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The Disease Ontology</w:t>
            </w:r>
          </w:p>
        </w:tc>
        <w:tc>
          <w:tcPr>
            <w:tcW w:w="3720" w:type="dxa"/>
            <w:tcBorders>
              <w:top w:val="single" w:sz="4" w:space="0" w:color="000000"/>
              <w:bottom w:val="single" w:sz="4" w:space="0" w:color="000000"/>
            </w:tcBorders>
            <w:vAlign w:val="center"/>
          </w:tcPr>
          <w:p w14:paraId="5F599179"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Human disease related terms, phenotypic characteristics, medical vocabulary disease concepts</w:t>
            </w:r>
          </w:p>
        </w:tc>
        <w:tc>
          <w:tcPr>
            <w:tcW w:w="3960" w:type="dxa"/>
            <w:tcBorders>
              <w:top w:val="single" w:sz="4" w:space="0" w:color="000000"/>
              <w:bottom w:val="single" w:sz="4" w:space="0" w:color="000000"/>
            </w:tcBorders>
            <w:vAlign w:val="center"/>
          </w:tcPr>
          <w:p w14:paraId="0A2EB6E3"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Disease names and synonyms are used as keyword features. Predicates from disease definitions</w:t>
            </w:r>
          </w:p>
        </w:tc>
      </w:tr>
      <w:tr w:rsidR="0070057C" w:rsidRPr="009855C5" w14:paraId="40452C46" w14:textId="77777777" w:rsidTr="00EA569A">
        <w:tc>
          <w:tcPr>
            <w:tcW w:w="2040" w:type="dxa"/>
            <w:tcBorders>
              <w:top w:val="single" w:sz="4" w:space="0" w:color="000000"/>
              <w:bottom w:val="single" w:sz="4" w:space="0" w:color="000000"/>
            </w:tcBorders>
            <w:vAlign w:val="center"/>
          </w:tcPr>
          <w:p w14:paraId="2EFF747E"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USGS Topographic Feature Vocabularies</w:t>
            </w:r>
          </w:p>
        </w:tc>
        <w:tc>
          <w:tcPr>
            <w:tcW w:w="3720" w:type="dxa"/>
            <w:tcBorders>
              <w:top w:val="single" w:sz="4" w:space="0" w:color="000000"/>
              <w:bottom w:val="single" w:sz="4" w:space="0" w:color="000000"/>
            </w:tcBorders>
            <w:vAlign w:val="center"/>
          </w:tcPr>
          <w:p w14:paraId="1924CDB5"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Environmental factors</w:t>
            </w:r>
          </w:p>
        </w:tc>
        <w:tc>
          <w:tcPr>
            <w:tcW w:w="3960" w:type="dxa"/>
            <w:tcBorders>
              <w:top w:val="single" w:sz="4" w:space="0" w:color="000000"/>
              <w:bottom w:val="single" w:sz="4" w:space="0" w:color="000000"/>
            </w:tcBorders>
            <w:vAlign w:val="center"/>
          </w:tcPr>
          <w:p w14:paraId="33F45A9E"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Subset used as features (all labels and synonyms of type owl#Thing)</w:t>
            </w:r>
          </w:p>
        </w:tc>
      </w:tr>
      <w:tr w:rsidR="0070057C" w:rsidRPr="009855C5" w14:paraId="764E09A9" w14:textId="77777777" w:rsidTr="00EA569A">
        <w:tc>
          <w:tcPr>
            <w:tcW w:w="2040" w:type="dxa"/>
            <w:tcBorders>
              <w:top w:val="single" w:sz="4" w:space="0" w:color="000000"/>
              <w:bottom w:val="single" w:sz="18" w:space="0" w:color="000000"/>
            </w:tcBorders>
            <w:vAlign w:val="center"/>
          </w:tcPr>
          <w:p w14:paraId="38C06135"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Wordnet</w:t>
            </w:r>
          </w:p>
        </w:tc>
        <w:tc>
          <w:tcPr>
            <w:tcW w:w="3720" w:type="dxa"/>
            <w:tcBorders>
              <w:top w:val="single" w:sz="4" w:space="0" w:color="000000"/>
              <w:bottom w:val="single" w:sz="18" w:space="0" w:color="000000"/>
            </w:tcBorders>
            <w:vAlign w:val="center"/>
          </w:tcPr>
          <w:p w14:paraId="475DF7AF"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English language ontology that maps word relatedness</w:t>
            </w:r>
          </w:p>
        </w:tc>
        <w:tc>
          <w:tcPr>
            <w:tcW w:w="3960" w:type="dxa"/>
            <w:tcBorders>
              <w:top w:val="single" w:sz="4" w:space="0" w:color="000000"/>
              <w:bottom w:val="single" w:sz="18" w:space="0" w:color="000000"/>
            </w:tcBorders>
            <w:vAlign w:val="center"/>
          </w:tcPr>
          <w:p w14:paraId="7AF3CEB6" w14:textId="77777777" w:rsidR="0070057C" w:rsidRPr="009855C5" w:rsidRDefault="0070057C" w:rsidP="00EA569A">
            <w:pPr>
              <w:pStyle w:val="Normal1"/>
              <w:spacing w:before="0" w:after="0" w:line="240" w:lineRule="auto"/>
              <w:contextualSpacing/>
              <w:rPr>
                <w:rFonts w:ascii="Arial" w:hAnsi="Arial" w:cs="Arial"/>
                <w:sz w:val="24"/>
                <w:szCs w:val="24"/>
              </w:rPr>
            </w:pPr>
            <w:r w:rsidRPr="009855C5">
              <w:rPr>
                <w:rFonts w:ascii="Arial" w:eastAsia="Times New Roman" w:hAnsi="Arial" w:cs="Arial"/>
                <w:sz w:val="24"/>
                <w:szCs w:val="24"/>
              </w:rPr>
              <w:t>Hyponyms and lemmata for a set of epidemiology-related root keywords are used as features</w:t>
            </w:r>
          </w:p>
        </w:tc>
      </w:tr>
    </w:tbl>
    <w:p w14:paraId="2AD587D1" w14:textId="77777777" w:rsidR="0070057C" w:rsidRPr="009855C5" w:rsidRDefault="0070057C" w:rsidP="0070057C">
      <w:pPr>
        <w:pStyle w:val="Normal1"/>
        <w:spacing w:before="0" w:after="0" w:line="240" w:lineRule="auto"/>
        <w:contextualSpacing/>
        <w:rPr>
          <w:rFonts w:ascii="Arial" w:hAnsi="Arial" w:cs="Arial"/>
          <w:sz w:val="24"/>
          <w:szCs w:val="24"/>
        </w:rPr>
      </w:pPr>
      <w:r w:rsidRPr="009855C5">
        <w:rPr>
          <w:rFonts w:ascii="Arial" w:hAnsi="Arial" w:cs="Arial"/>
          <w:b/>
          <w:sz w:val="24"/>
          <w:szCs w:val="24"/>
        </w:rPr>
        <w:t xml:space="preserve">Table 1. </w:t>
      </w:r>
      <w:r w:rsidRPr="009855C5">
        <w:rPr>
          <w:rFonts w:ascii="Arial" w:hAnsi="Arial" w:cs="Arial"/>
          <w:sz w:val="24"/>
          <w:szCs w:val="24"/>
        </w:rPr>
        <w:t>The ontologies used in GRITS, their contents, and their descriptions.</w:t>
      </w:r>
    </w:p>
    <w:p w14:paraId="0763A6F4" w14:textId="77777777" w:rsidR="0070057C" w:rsidRDefault="0070057C" w:rsidP="00D76346">
      <w:pPr>
        <w:pStyle w:val="Normal1"/>
        <w:spacing w:before="0" w:after="0" w:line="480" w:lineRule="auto"/>
        <w:ind w:firstLine="720"/>
        <w:contextualSpacing/>
        <w:rPr>
          <w:rFonts w:ascii="Arial" w:hAnsi="Arial" w:cs="Arial"/>
          <w:sz w:val="24"/>
          <w:szCs w:val="24"/>
        </w:rPr>
      </w:pPr>
    </w:p>
    <w:p w14:paraId="7704031A" w14:textId="3AF84515" w:rsidR="00E805DF" w:rsidRPr="00D65ADF" w:rsidRDefault="00F405CD" w:rsidP="00D76346">
      <w:pPr>
        <w:pStyle w:val="Normal1"/>
        <w:spacing w:before="0" w:after="0" w:line="480" w:lineRule="auto"/>
        <w:contextualSpacing/>
        <w:rPr>
          <w:rFonts w:ascii="Arial" w:hAnsi="Arial" w:cs="Arial"/>
          <w:sz w:val="24"/>
          <w:szCs w:val="24"/>
        </w:rPr>
      </w:pPr>
      <w:r w:rsidRPr="009855C5">
        <w:rPr>
          <w:rFonts w:ascii="Arial" w:hAnsi="Arial" w:cs="Arial"/>
          <w:sz w:val="24"/>
          <w:szCs w:val="24"/>
        </w:rPr>
        <w:t>Features are categorized</w:t>
      </w:r>
      <w:r w:rsidR="00725035" w:rsidRPr="009855C5">
        <w:rPr>
          <w:rFonts w:ascii="Arial" w:hAnsi="Arial" w:cs="Arial"/>
          <w:sz w:val="24"/>
          <w:szCs w:val="24"/>
        </w:rPr>
        <w:t>:</w:t>
      </w:r>
      <w:r w:rsidRPr="009855C5">
        <w:rPr>
          <w:rFonts w:ascii="Arial" w:hAnsi="Arial" w:cs="Arial"/>
          <w:sz w:val="24"/>
          <w:szCs w:val="24"/>
        </w:rPr>
        <w:t xml:space="preserve"> Diseases, Pathogens, Symptoms, Hosts, and Modes of Transmission.</w:t>
      </w:r>
      <w:r w:rsidR="00725035" w:rsidRPr="009855C5">
        <w:rPr>
          <w:rFonts w:ascii="Arial" w:hAnsi="Arial" w:cs="Arial"/>
          <w:sz w:val="24"/>
          <w:szCs w:val="24"/>
        </w:rPr>
        <w:t xml:space="preserve"> </w:t>
      </w:r>
      <w:r w:rsidRPr="009855C5">
        <w:rPr>
          <w:rFonts w:ascii="Arial" w:hAnsi="Arial" w:cs="Arial"/>
          <w:sz w:val="24"/>
          <w:szCs w:val="24"/>
        </w:rPr>
        <w:t>Dates are extracted with the Stanford SUTime Java library.</w:t>
      </w:r>
      <w:r w:rsidR="00725035" w:rsidRPr="009855C5">
        <w:rPr>
          <w:rFonts w:ascii="Arial" w:hAnsi="Arial" w:cs="Arial"/>
          <w:sz w:val="24"/>
          <w:szCs w:val="24"/>
        </w:rPr>
        <w:t xml:space="preserve"> </w:t>
      </w:r>
      <w:r w:rsidRPr="009855C5">
        <w:rPr>
          <w:rFonts w:ascii="Arial" w:hAnsi="Arial" w:cs="Arial"/>
          <w:sz w:val="24"/>
          <w:szCs w:val="24"/>
        </w:rPr>
        <w:t>Locations are matched with a custom algorithm that uses data from the GeoNames database in addition to a number of heuristics to reduce false positive matches.</w:t>
      </w:r>
      <w:r w:rsidR="00725035" w:rsidRPr="009855C5">
        <w:rPr>
          <w:rFonts w:ascii="Arial" w:hAnsi="Arial" w:cs="Arial"/>
          <w:sz w:val="24"/>
          <w:szCs w:val="24"/>
        </w:rPr>
        <w:t xml:space="preserve"> </w:t>
      </w:r>
      <w:r w:rsidRPr="009855C5">
        <w:rPr>
          <w:rFonts w:ascii="Arial" w:hAnsi="Arial" w:cs="Arial"/>
          <w:sz w:val="24"/>
          <w:szCs w:val="24"/>
        </w:rPr>
        <w:t xml:space="preserve">Case Counts are identified using the CLiPS Pattern library’s search module, with a number of </w:t>
      </w:r>
      <w:r w:rsidR="000C68C0" w:rsidRPr="009855C5">
        <w:rPr>
          <w:rFonts w:ascii="Arial" w:hAnsi="Arial" w:cs="Arial"/>
          <w:sz w:val="24"/>
          <w:szCs w:val="24"/>
        </w:rPr>
        <w:t xml:space="preserve">specifically </w:t>
      </w:r>
      <w:r w:rsidR="000C68C0" w:rsidRPr="009855C5">
        <w:rPr>
          <w:rFonts w:ascii="Arial" w:hAnsi="Arial" w:cs="Arial"/>
          <w:sz w:val="24"/>
          <w:szCs w:val="24"/>
        </w:rPr>
        <w:lastRenderedPageBreak/>
        <w:t>tailored</w:t>
      </w:r>
      <w:r w:rsidRPr="009855C5">
        <w:rPr>
          <w:rFonts w:ascii="Arial" w:hAnsi="Arial" w:cs="Arial"/>
          <w:sz w:val="24"/>
          <w:szCs w:val="24"/>
        </w:rPr>
        <w:t xml:space="preserve"> search phrases.</w:t>
      </w:r>
      <w:r w:rsidR="006F2981" w:rsidRPr="009855C5">
        <w:rPr>
          <w:rFonts w:ascii="Arial" w:hAnsi="Arial" w:cs="Arial"/>
          <w:sz w:val="24"/>
          <w:szCs w:val="24"/>
        </w:rPr>
        <w:t xml:space="preserve"> </w:t>
      </w:r>
      <w:r w:rsidRPr="009855C5">
        <w:rPr>
          <w:rFonts w:ascii="Arial" w:hAnsi="Arial" w:cs="Arial"/>
          <w:sz w:val="24"/>
          <w:szCs w:val="24"/>
        </w:rPr>
        <w:t>GRITS stores extracted features in JSON with information about their position in the text, so they can be viewed in separate from the document or in their original context.</w:t>
      </w:r>
      <w:r w:rsidR="00121F4B" w:rsidRPr="009855C5">
        <w:rPr>
          <w:rFonts w:ascii="Arial" w:hAnsi="Arial" w:cs="Arial"/>
          <w:sz w:val="24"/>
          <w:szCs w:val="24"/>
        </w:rPr>
        <w:t xml:space="preserve"> </w:t>
      </w:r>
    </w:p>
    <w:p w14:paraId="0BB47349" w14:textId="30759B28" w:rsidR="005643CD" w:rsidRPr="00D65ADF" w:rsidRDefault="00F405CD" w:rsidP="00D76346">
      <w:pPr>
        <w:pStyle w:val="Heading2"/>
        <w:spacing w:before="0" w:after="0" w:line="480" w:lineRule="auto"/>
        <w:ind w:left="360"/>
        <w:rPr>
          <w:rFonts w:ascii="Arial" w:hAnsi="Arial" w:cs="Arial"/>
          <w:sz w:val="24"/>
          <w:szCs w:val="24"/>
        </w:rPr>
      </w:pPr>
      <w:bookmarkStart w:id="3" w:name="h.oh05kck5msg7" w:colFirst="0" w:colLast="0"/>
      <w:bookmarkEnd w:id="3"/>
      <w:r w:rsidRPr="00D65ADF">
        <w:rPr>
          <w:rFonts w:ascii="Arial" w:hAnsi="Arial" w:cs="Arial"/>
          <w:sz w:val="24"/>
          <w:szCs w:val="24"/>
        </w:rPr>
        <w:t>Cl</w:t>
      </w:r>
      <w:r w:rsidR="00B26E25" w:rsidRPr="00D65ADF">
        <w:rPr>
          <w:rFonts w:ascii="Arial" w:hAnsi="Arial" w:cs="Arial"/>
          <w:sz w:val="24"/>
          <w:szCs w:val="24"/>
        </w:rPr>
        <w:t>assifier training, verification, &amp; e</w:t>
      </w:r>
      <w:r w:rsidR="00A25036" w:rsidRPr="00D65ADF">
        <w:rPr>
          <w:rFonts w:ascii="Arial" w:hAnsi="Arial" w:cs="Arial"/>
          <w:sz w:val="24"/>
          <w:szCs w:val="24"/>
        </w:rPr>
        <w:t>valuation</w:t>
      </w:r>
    </w:p>
    <w:p w14:paraId="2D4E1644" w14:textId="77777777" w:rsidR="005643CD" w:rsidRPr="009855C5" w:rsidRDefault="00F405CD" w:rsidP="00D76346">
      <w:pPr>
        <w:pStyle w:val="Normal1"/>
        <w:spacing w:before="0" w:after="0" w:line="480" w:lineRule="auto"/>
        <w:ind w:firstLine="720"/>
        <w:contextualSpacing/>
        <w:rPr>
          <w:rFonts w:ascii="Arial" w:hAnsi="Arial" w:cs="Arial"/>
          <w:sz w:val="24"/>
          <w:szCs w:val="24"/>
        </w:rPr>
      </w:pPr>
      <w:bookmarkStart w:id="4" w:name="h.rojv2te6rxwl" w:colFirst="0" w:colLast="0"/>
      <w:bookmarkEnd w:id="4"/>
      <w:r w:rsidRPr="009855C5">
        <w:rPr>
          <w:rFonts w:ascii="Arial" w:hAnsi="Arial" w:cs="Arial"/>
          <w:sz w:val="24"/>
          <w:szCs w:val="24"/>
        </w:rPr>
        <w:t>GRITS uses the binary relevance method (as implemented in scikit-learn’s sklearn.multiclass.OneVsRestClassifier) to predict the disease referred to by a body of text. This uses an ensemble of logistic regression classifiers, one for each disease label (approximately 120). Each classifier estimates the probability that a text passage is associated with a single disease, given the vector of features extracted by GRITS’s NLP algorithms. Multiple occurrences of features were not counted.</w:t>
      </w:r>
    </w:p>
    <w:p w14:paraId="38366A29" w14:textId="4C87E210" w:rsidR="00A067B6"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Classifier training and testing used a </w:t>
      </w:r>
      <w:r w:rsidR="00D16070">
        <w:rPr>
          <w:rFonts w:ascii="Arial" w:hAnsi="Arial" w:cs="Arial"/>
          <w:sz w:val="24"/>
          <w:szCs w:val="24"/>
        </w:rPr>
        <w:t xml:space="preserve">randomly selected </w:t>
      </w:r>
      <w:r w:rsidRPr="009855C5">
        <w:rPr>
          <w:rFonts w:ascii="Arial" w:hAnsi="Arial" w:cs="Arial"/>
          <w:sz w:val="24"/>
          <w:szCs w:val="24"/>
        </w:rPr>
        <w:t>corpus of approximately 150,000 articles from a 2–3 year period</w:t>
      </w:r>
      <w:r w:rsidR="00D16070">
        <w:rPr>
          <w:rFonts w:ascii="Arial" w:hAnsi="Arial" w:cs="Arial"/>
          <w:sz w:val="24"/>
          <w:szCs w:val="24"/>
        </w:rPr>
        <w:t xml:space="preserve"> (of the 250,000 article set)</w:t>
      </w:r>
      <w:r w:rsidRPr="009855C5">
        <w:rPr>
          <w:rFonts w:ascii="Arial" w:hAnsi="Arial" w:cs="Arial"/>
          <w:sz w:val="24"/>
          <w:szCs w:val="24"/>
        </w:rPr>
        <w:t xml:space="preserve">, </w:t>
      </w:r>
      <w:r w:rsidR="00E04CDD" w:rsidRPr="009855C5">
        <w:rPr>
          <w:rFonts w:ascii="Arial" w:hAnsi="Arial" w:cs="Arial"/>
          <w:sz w:val="24"/>
          <w:szCs w:val="24"/>
        </w:rPr>
        <w:t xml:space="preserve">and </w:t>
      </w:r>
      <w:r w:rsidRPr="009855C5">
        <w:rPr>
          <w:rFonts w:ascii="Arial" w:hAnsi="Arial" w:cs="Arial"/>
          <w:sz w:val="24"/>
          <w:szCs w:val="24"/>
        </w:rPr>
        <w:t>collected and assigned a single disease label each by</w:t>
      </w:r>
      <w:r w:rsidR="00E04CDD" w:rsidRPr="009855C5">
        <w:rPr>
          <w:rFonts w:ascii="Arial" w:hAnsi="Arial" w:cs="Arial"/>
          <w:sz w:val="24"/>
          <w:szCs w:val="24"/>
        </w:rPr>
        <w:t xml:space="preserve"> analysts</w:t>
      </w:r>
      <w:r w:rsidRPr="009855C5">
        <w:rPr>
          <w:rFonts w:ascii="Arial" w:hAnsi="Arial" w:cs="Arial"/>
          <w:sz w:val="24"/>
          <w:szCs w:val="24"/>
        </w:rPr>
        <w:t>. Classifiers were trained on a subset of approximately 12,000 articles. Each classifier fit a logistic regression model, using articles with that classifier’s disease label as positive responses and all other articles in the training set as negative responses.</w:t>
      </w:r>
      <w:bookmarkStart w:id="5" w:name="h.l6gwf9j71htv" w:colFirst="0" w:colLast="0"/>
      <w:bookmarkEnd w:id="5"/>
    </w:p>
    <w:p w14:paraId="1A9373D9" w14:textId="77777777" w:rsidR="00A067B6" w:rsidRPr="009855C5" w:rsidRDefault="00A067B6" w:rsidP="00D76346">
      <w:pPr>
        <w:pStyle w:val="Normal1"/>
        <w:spacing w:before="0" w:after="0" w:line="480" w:lineRule="auto"/>
        <w:ind w:firstLine="720"/>
        <w:contextualSpacing/>
        <w:rPr>
          <w:rFonts w:ascii="Arial" w:hAnsi="Arial" w:cs="Arial"/>
          <w:sz w:val="24"/>
          <w:szCs w:val="24"/>
        </w:rPr>
      </w:pPr>
    </w:p>
    <w:p w14:paraId="46B403AE" w14:textId="01CCC8F3" w:rsidR="008232DF" w:rsidRPr="009855C5" w:rsidRDefault="00791951" w:rsidP="00D76346">
      <w:pPr>
        <w:pStyle w:val="Heading3"/>
        <w:spacing w:before="0" w:after="0" w:line="480" w:lineRule="auto"/>
        <w:rPr>
          <w:rFonts w:ascii="Arial" w:hAnsi="Arial" w:cs="Arial"/>
          <w:color w:val="auto"/>
        </w:rPr>
      </w:pPr>
      <w:r w:rsidRPr="009855C5">
        <w:rPr>
          <w:rFonts w:ascii="Arial" w:hAnsi="Arial" w:cs="Arial"/>
          <w:color w:val="auto"/>
        </w:rPr>
        <w:t>R</w:t>
      </w:r>
      <w:r w:rsidR="00B26E25">
        <w:rPr>
          <w:rFonts w:ascii="Arial" w:hAnsi="Arial" w:cs="Arial"/>
          <w:color w:val="auto"/>
        </w:rPr>
        <w:t>ESULTS</w:t>
      </w:r>
    </w:p>
    <w:p w14:paraId="0CC78204" w14:textId="1780C653" w:rsidR="006F2981" w:rsidRPr="00D65ADF" w:rsidRDefault="005F0402" w:rsidP="00D76346">
      <w:pPr>
        <w:pStyle w:val="Heading3"/>
        <w:spacing w:before="0" w:after="0" w:line="480" w:lineRule="auto"/>
        <w:ind w:left="360"/>
        <w:rPr>
          <w:rFonts w:ascii="Arial" w:hAnsi="Arial" w:cs="Arial"/>
          <w:color w:val="auto"/>
        </w:rPr>
      </w:pPr>
      <w:r w:rsidRPr="00D65ADF">
        <w:rPr>
          <w:rFonts w:ascii="Arial" w:hAnsi="Arial" w:cs="Arial"/>
          <w:color w:val="auto"/>
        </w:rPr>
        <w:t>GRITS</w:t>
      </w:r>
      <w:r w:rsidR="006F2981" w:rsidRPr="00D65ADF">
        <w:rPr>
          <w:rFonts w:ascii="Arial" w:hAnsi="Arial" w:cs="Arial"/>
          <w:color w:val="auto"/>
        </w:rPr>
        <w:t>’</w:t>
      </w:r>
      <w:r w:rsidR="00B26E25" w:rsidRPr="00D65ADF">
        <w:rPr>
          <w:rFonts w:ascii="Arial" w:hAnsi="Arial" w:cs="Arial"/>
          <w:color w:val="auto"/>
        </w:rPr>
        <w:t xml:space="preserve"> diagnostic performance e</w:t>
      </w:r>
      <w:r w:rsidRPr="00D65ADF">
        <w:rPr>
          <w:rFonts w:ascii="Arial" w:hAnsi="Arial" w:cs="Arial"/>
          <w:color w:val="auto"/>
        </w:rPr>
        <w:t>valuation</w:t>
      </w:r>
    </w:p>
    <w:p w14:paraId="48F1C1BC" w14:textId="5501EA21" w:rsidR="006F2981" w:rsidRPr="00B26E25" w:rsidRDefault="00F405CD" w:rsidP="00D65ADF">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The classifiers’ performance was </w:t>
      </w:r>
      <w:r w:rsidR="00CC5569" w:rsidRPr="009855C5">
        <w:rPr>
          <w:rFonts w:ascii="Arial" w:hAnsi="Arial" w:cs="Arial"/>
          <w:sz w:val="24"/>
          <w:szCs w:val="24"/>
        </w:rPr>
        <w:t>tested</w:t>
      </w:r>
      <w:r w:rsidRPr="009855C5">
        <w:rPr>
          <w:rFonts w:ascii="Arial" w:hAnsi="Arial" w:cs="Arial"/>
          <w:sz w:val="24"/>
          <w:szCs w:val="24"/>
        </w:rPr>
        <w:t xml:space="preserve"> over a set of approximately 3500 </w:t>
      </w:r>
      <w:r w:rsidR="00F2129C" w:rsidRPr="009855C5">
        <w:rPr>
          <w:rFonts w:ascii="Arial" w:hAnsi="Arial" w:cs="Arial"/>
          <w:sz w:val="24"/>
          <w:szCs w:val="24"/>
        </w:rPr>
        <w:t>health news</w:t>
      </w:r>
      <w:r w:rsidRPr="009855C5">
        <w:rPr>
          <w:rFonts w:ascii="Arial" w:hAnsi="Arial" w:cs="Arial"/>
          <w:sz w:val="24"/>
          <w:szCs w:val="24"/>
        </w:rPr>
        <w:t xml:space="preserve"> articles</w:t>
      </w:r>
      <w:r w:rsidR="00F2129C" w:rsidRPr="009855C5">
        <w:rPr>
          <w:rFonts w:ascii="Arial" w:hAnsi="Arial" w:cs="Arial"/>
          <w:sz w:val="24"/>
          <w:szCs w:val="24"/>
        </w:rPr>
        <w:t xml:space="preserve"> and ProMED reports</w:t>
      </w:r>
      <w:r w:rsidRPr="009855C5">
        <w:rPr>
          <w:rFonts w:ascii="Arial" w:hAnsi="Arial" w:cs="Arial"/>
          <w:sz w:val="24"/>
          <w:szCs w:val="24"/>
        </w:rPr>
        <w:t xml:space="preserve">. A confusion matrix was composed, from which the micro-averaged F1 score was calculated across all classifiers. The micro-averaged F1 score sums all true positives, false negatives and false positives, evaluating classifier </w:t>
      </w:r>
      <w:r w:rsidRPr="009855C5">
        <w:rPr>
          <w:rFonts w:ascii="Arial" w:hAnsi="Arial" w:cs="Arial"/>
          <w:sz w:val="24"/>
          <w:szCs w:val="24"/>
        </w:rPr>
        <w:lastRenderedPageBreak/>
        <w:t>performance across all diseases in the GRITS ontology.</w:t>
      </w:r>
      <w:r w:rsidR="00116CB0" w:rsidRPr="009855C5">
        <w:rPr>
          <w:rFonts w:ascii="Arial" w:hAnsi="Arial" w:cs="Arial"/>
          <w:sz w:val="24"/>
          <w:szCs w:val="24"/>
        </w:rPr>
        <w:t xml:space="preserve"> </w:t>
      </w:r>
      <w:r w:rsidRPr="009855C5">
        <w:rPr>
          <w:rFonts w:ascii="Arial" w:hAnsi="Arial" w:cs="Arial"/>
          <w:sz w:val="24"/>
          <w:szCs w:val="24"/>
        </w:rPr>
        <w:t>To determine the relative contribution of features for a given diagnosis on a text, the regression coefficients for each classifier are rescaled to sum to 1, then multiplied by the estimated probability of that disease for that text.</w:t>
      </w:r>
    </w:p>
    <w:p w14:paraId="18BCC2D5" w14:textId="12B3C045" w:rsidR="005643CD" w:rsidRPr="00B26E25" w:rsidRDefault="005F0402" w:rsidP="00D76346">
      <w:pPr>
        <w:pStyle w:val="Heading3"/>
        <w:spacing w:before="0" w:after="0" w:line="480" w:lineRule="auto"/>
        <w:ind w:firstLine="360"/>
        <w:rPr>
          <w:rFonts w:ascii="Arial" w:hAnsi="Arial" w:cs="Arial"/>
          <w:color w:val="auto"/>
        </w:rPr>
      </w:pPr>
      <w:bookmarkStart w:id="6" w:name="h.rilskes3n6lz" w:colFirst="0" w:colLast="0"/>
      <w:bookmarkEnd w:id="6"/>
      <w:r w:rsidRPr="00B26E25">
        <w:rPr>
          <w:rFonts w:ascii="Arial" w:hAnsi="Arial" w:cs="Arial"/>
          <w:color w:val="auto"/>
        </w:rPr>
        <w:t>GRITS</w:t>
      </w:r>
      <w:r w:rsidR="006F2981" w:rsidRPr="00B26E25">
        <w:rPr>
          <w:rFonts w:ascii="Arial" w:hAnsi="Arial" w:cs="Arial"/>
          <w:color w:val="auto"/>
        </w:rPr>
        <w:t>’</w:t>
      </w:r>
      <w:r w:rsidR="00B26E25" w:rsidRPr="00B26E25">
        <w:rPr>
          <w:rFonts w:ascii="Arial" w:hAnsi="Arial" w:cs="Arial"/>
          <w:color w:val="auto"/>
        </w:rPr>
        <w:t xml:space="preserve"> diagnostic algorithm v</w:t>
      </w:r>
      <w:r w:rsidRPr="00B26E25">
        <w:rPr>
          <w:rFonts w:ascii="Arial" w:hAnsi="Arial" w:cs="Arial"/>
          <w:color w:val="auto"/>
        </w:rPr>
        <w:t>erification</w:t>
      </w:r>
    </w:p>
    <w:p w14:paraId="721B627B" w14:textId="7D962E61" w:rsidR="007D06A3" w:rsidRDefault="00F405CD" w:rsidP="00085A4C">
      <w:pPr>
        <w:pStyle w:val="Normal1"/>
        <w:spacing w:before="0" w:after="0" w:line="480" w:lineRule="auto"/>
        <w:ind w:firstLine="360"/>
        <w:contextualSpacing/>
        <w:rPr>
          <w:rFonts w:ascii="Arial" w:hAnsi="Arial" w:cs="Arial"/>
          <w:sz w:val="24"/>
          <w:szCs w:val="24"/>
        </w:rPr>
      </w:pPr>
      <w:r w:rsidRPr="009855C5">
        <w:rPr>
          <w:rFonts w:ascii="Arial" w:hAnsi="Arial" w:cs="Arial"/>
          <w:sz w:val="24"/>
          <w:szCs w:val="24"/>
        </w:rPr>
        <w:t xml:space="preserve">The GRITS disease classification system has an overall precision (positive predictive value) of 64% and recall (sensitivity) of 63%. The </w:t>
      </w:r>
      <w:r w:rsidR="00006635" w:rsidRPr="009855C5">
        <w:rPr>
          <w:rFonts w:ascii="Arial" w:hAnsi="Arial" w:cs="Arial"/>
          <w:sz w:val="24"/>
          <w:szCs w:val="24"/>
        </w:rPr>
        <w:t>overall F1</w:t>
      </w:r>
      <w:r w:rsidRPr="009855C5">
        <w:rPr>
          <w:rFonts w:ascii="Arial" w:hAnsi="Arial" w:cs="Arial"/>
          <w:sz w:val="24"/>
          <w:szCs w:val="24"/>
        </w:rPr>
        <w:t xml:space="preserve"> score is 0.317.</w:t>
      </w:r>
      <w:r w:rsidR="00006635" w:rsidRPr="009855C5">
        <w:rPr>
          <w:rFonts w:ascii="Arial" w:hAnsi="Arial" w:cs="Arial"/>
          <w:sz w:val="24"/>
          <w:szCs w:val="24"/>
        </w:rPr>
        <w:t xml:space="preserve"> However, GRITS diagnoses some diseases very well (</w:t>
      </w:r>
      <w:r w:rsidR="00006635" w:rsidRPr="009855C5">
        <w:rPr>
          <w:rFonts w:ascii="Arial" w:hAnsi="Arial" w:cs="Arial"/>
          <w:b/>
          <w:sz w:val="24"/>
          <w:szCs w:val="24"/>
        </w:rPr>
        <w:t>Table 2</w:t>
      </w:r>
      <w:r w:rsidR="00006635" w:rsidRPr="009855C5">
        <w:rPr>
          <w:rFonts w:ascii="Arial" w:hAnsi="Arial" w:cs="Arial"/>
          <w:sz w:val="24"/>
          <w:szCs w:val="24"/>
        </w:rPr>
        <w:t>) and some diseases very poorly (</w:t>
      </w:r>
      <w:r w:rsidR="00006635" w:rsidRPr="009855C5">
        <w:rPr>
          <w:rFonts w:ascii="Arial" w:hAnsi="Arial" w:cs="Arial"/>
          <w:b/>
          <w:sz w:val="24"/>
          <w:szCs w:val="24"/>
        </w:rPr>
        <w:t>Table 3</w:t>
      </w:r>
      <w:r w:rsidR="00006635" w:rsidRPr="009855C5">
        <w:rPr>
          <w:rFonts w:ascii="Arial" w:hAnsi="Arial" w:cs="Arial"/>
          <w:sz w:val="24"/>
          <w:szCs w:val="24"/>
        </w:rPr>
        <w:t xml:space="preserve">).  </w:t>
      </w:r>
      <w:bookmarkStart w:id="7" w:name="h.8dkg29tgy7ju" w:colFirst="0" w:colLast="0"/>
      <w:bookmarkEnd w:id="7"/>
      <w:r w:rsidR="007D06A3">
        <w:rPr>
          <w:rFonts w:ascii="Arial" w:hAnsi="Arial" w:cs="Arial"/>
          <w:sz w:val="24"/>
          <w:szCs w:val="24"/>
        </w:rPr>
        <w:t>These results included translations and were not skewed due to translation.</w:t>
      </w:r>
    </w:p>
    <w:p w14:paraId="4C5A0D9D" w14:textId="77777777" w:rsidR="004031D1" w:rsidRPr="009855C5" w:rsidRDefault="004031D1" w:rsidP="004031D1">
      <w:pPr>
        <w:pStyle w:val="Normal1"/>
        <w:spacing w:before="0" w:after="0" w:line="240" w:lineRule="auto"/>
        <w:contextualSpacing/>
        <w:rPr>
          <w:rFonts w:ascii="Arial" w:hAnsi="Arial" w:cs="Arial"/>
          <w:sz w:val="24"/>
          <w:szCs w:val="24"/>
        </w:rPr>
      </w:pPr>
      <w:bookmarkStart w:id="8" w:name="h.aopw8mn7ghd" w:colFirst="0" w:colLast="0"/>
      <w:bookmarkEnd w:id="8"/>
    </w:p>
    <w:tbl>
      <w:tblPr>
        <w:tblW w:w="7621" w:type="dxa"/>
        <w:jc w:val="center"/>
        <w:tblLook w:val="04A0" w:firstRow="1" w:lastRow="0" w:firstColumn="1" w:lastColumn="0" w:noHBand="0" w:noVBand="1"/>
      </w:tblPr>
      <w:tblGrid>
        <w:gridCol w:w="1884"/>
        <w:gridCol w:w="1297"/>
        <w:gridCol w:w="1577"/>
        <w:gridCol w:w="65"/>
        <w:gridCol w:w="1055"/>
        <w:gridCol w:w="1249"/>
        <w:gridCol w:w="494"/>
      </w:tblGrid>
      <w:tr w:rsidR="004031D1" w:rsidRPr="009855C5" w14:paraId="19BDC4EF" w14:textId="77777777" w:rsidTr="00EA569A">
        <w:trPr>
          <w:trHeight w:val="320"/>
          <w:jc w:val="center"/>
        </w:trPr>
        <w:tc>
          <w:tcPr>
            <w:tcW w:w="1884" w:type="dxa"/>
            <w:tcBorders>
              <w:top w:val="single" w:sz="18" w:space="0" w:color="000000"/>
              <w:bottom w:val="single" w:sz="18" w:space="0" w:color="000000"/>
            </w:tcBorders>
            <w:shd w:val="clear" w:color="auto" w:fill="auto"/>
            <w:vAlign w:val="center"/>
            <w:hideMark/>
          </w:tcPr>
          <w:p w14:paraId="35C9106F"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Disease</w:t>
            </w:r>
          </w:p>
        </w:tc>
        <w:tc>
          <w:tcPr>
            <w:tcW w:w="1297" w:type="dxa"/>
            <w:tcBorders>
              <w:top w:val="single" w:sz="18" w:space="0" w:color="000000"/>
              <w:bottom w:val="single" w:sz="18" w:space="0" w:color="000000"/>
            </w:tcBorders>
            <w:shd w:val="clear" w:color="auto" w:fill="auto"/>
            <w:vAlign w:val="center"/>
            <w:hideMark/>
          </w:tcPr>
          <w:p w14:paraId="7D884857"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Precision (PPV)</w:t>
            </w:r>
          </w:p>
        </w:tc>
        <w:tc>
          <w:tcPr>
            <w:tcW w:w="1642" w:type="dxa"/>
            <w:gridSpan w:val="2"/>
            <w:tcBorders>
              <w:top w:val="single" w:sz="18" w:space="0" w:color="000000"/>
              <w:bottom w:val="single" w:sz="18" w:space="0" w:color="000000"/>
            </w:tcBorders>
            <w:shd w:val="clear" w:color="auto" w:fill="auto"/>
            <w:vAlign w:val="center"/>
            <w:hideMark/>
          </w:tcPr>
          <w:p w14:paraId="704C1F86"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Recall (Sensitivity)</w:t>
            </w:r>
          </w:p>
        </w:tc>
        <w:tc>
          <w:tcPr>
            <w:tcW w:w="1055" w:type="dxa"/>
            <w:tcBorders>
              <w:top w:val="single" w:sz="18" w:space="0" w:color="000000"/>
              <w:bottom w:val="single" w:sz="18" w:space="0" w:color="000000"/>
            </w:tcBorders>
            <w:shd w:val="clear" w:color="auto" w:fill="auto"/>
            <w:vAlign w:val="center"/>
            <w:hideMark/>
          </w:tcPr>
          <w:p w14:paraId="33624381"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F1 score</w:t>
            </w:r>
          </w:p>
        </w:tc>
        <w:tc>
          <w:tcPr>
            <w:tcW w:w="1743" w:type="dxa"/>
            <w:gridSpan w:val="2"/>
            <w:tcBorders>
              <w:top w:val="single" w:sz="18" w:space="0" w:color="000000"/>
              <w:bottom w:val="single" w:sz="18" w:space="0" w:color="000000"/>
            </w:tcBorders>
            <w:shd w:val="clear" w:color="auto" w:fill="auto"/>
            <w:vAlign w:val="center"/>
            <w:hideMark/>
          </w:tcPr>
          <w:p w14:paraId="5BC46E06" w14:textId="77777777" w:rsidR="004031D1" w:rsidRPr="009855C5" w:rsidRDefault="004031D1"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N of positive articles</w:t>
            </w:r>
          </w:p>
        </w:tc>
      </w:tr>
      <w:tr w:rsidR="004031D1" w:rsidRPr="009855C5" w14:paraId="0CF83D79" w14:textId="77777777" w:rsidTr="00EA569A">
        <w:trPr>
          <w:gridAfter w:val="1"/>
          <w:wAfter w:w="494" w:type="dxa"/>
          <w:trHeight w:val="320"/>
          <w:jc w:val="center"/>
        </w:trPr>
        <w:tc>
          <w:tcPr>
            <w:tcW w:w="1884" w:type="dxa"/>
            <w:tcBorders>
              <w:top w:val="single" w:sz="18" w:space="0" w:color="000000"/>
            </w:tcBorders>
            <w:shd w:val="clear" w:color="auto" w:fill="auto"/>
            <w:vAlign w:val="center"/>
            <w:hideMark/>
          </w:tcPr>
          <w:p w14:paraId="2038B5C1"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Avian Influenza</w:t>
            </w:r>
          </w:p>
        </w:tc>
        <w:tc>
          <w:tcPr>
            <w:tcW w:w="1297" w:type="dxa"/>
            <w:tcBorders>
              <w:top w:val="single" w:sz="18" w:space="0" w:color="000000"/>
            </w:tcBorders>
            <w:shd w:val="clear" w:color="auto" w:fill="auto"/>
            <w:vAlign w:val="center"/>
            <w:hideMark/>
          </w:tcPr>
          <w:p w14:paraId="3AA1780B"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0.923</w:t>
            </w:r>
          </w:p>
        </w:tc>
        <w:tc>
          <w:tcPr>
            <w:tcW w:w="1577" w:type="dxa"/>
            <w:tcBorders>
              <w:top w:val="single" w:sz="18" w:space="0" w:color="000000"/>
            </w:tcBorders>
            <w:shd w:val="clear" w:color="auto" w:fill="auto"/>
            <w:vAlign w:val="center"/>
            <w:hideMark/>
          </w:tcPr>
          <w:p w14:paraId="5F870A0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0.932</w:t>
            </w:r>
          </w:p>
        </w:tc>
        <w:tc>
          <w:tcPr>
            <w:tcW w:w="1120" w:type="dxa"/>
            <w:gridSpan w:val="2"/>
            <w:tcBorders>
              <w:top w:val="single" w:sz="18" w:space="0" w:color="000000"/>
            </w:tcBorders>
            <w:shd w:val="clear" w:color="auto" w:fill="auto"/>
            <w:vAlign w:val="center"/>
            <w:hideMark/>
          </w:tcPr>
          <w:p w14:paraId="5A995635"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249" w:type="dxa"/>
            <w:tcBorders>
              <w:top w:val="single" w:sz="18" w:space="0" w:color="000000"/>
            </w:tcBorders>
            <w:shd w:val="clear" w:color="auto" w:fill="auto"/>
            <w:vAlign w:val="center"/>
            <w:hideMark/>
          </w:tcPr>
          <w:p w14:paraId="478D2604"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208</w:t>
            </w:r>
          </w:p>
        </w:tc>
      </w:tr>
      <w:tr w:rsidR="004031D1" w:rsidRPr="009855C5" w14:paraId="536588FD" w14:textId="77777777" w:rsidTr="00EA569A">
        <w:trPr>
          <w:gridAfter w:val="1"/>
          <w:wAfter w:w="494" w:type="dxa"/>
          <w:trHeight w:val="620"/>
          <w:jc w:val="center"/>
        </w:trPr>
        <w:tc>
          <w:tcPr>
            <w:tcW w:w="1884" w:type="dxa"/>
            <w:shd w:val="clear" w:color="auto" w:fill="auto"/>
            <w:vAlign w:val="center"/>
            <w:hideMark/>
          </w:tcPr>
          <w:p w14:paraId="2A5B1284"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Hepatitis</w:t>
            </w:r>
          </w:p>
        </w:tc>
        <w:tc>
          <w:tcPr>
            <w:tcW w:w="1297" w:type="dxa"/>
            <w:shd w:val="clear" w:color="auto" w:fill="auto"/>
            <w:vAlign w:val="center"/>
            <w:hideMark/>
          </w:tcPr>
          <w:p w14:paraId="02E21757"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0.989</w:t>
            </w:r>
          </w:p>
        </w:tc>
        <w:tc>
          <w:tcPr>
            <w:tcW w:w="1577" w:type="dxa"/>
            <w:shd w:val="clear" w:color="auto" w:fill="auto"/>
            <w:vAlign w:val="center"/>
            <w:hideMark/>
          </w:tcPr>
          <w:p w14:paraId="36A61FBA"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0.866</w:t>
            </w:r>
          </w:p>
        </w:tc>
        <w:tc>
          <w:tcPr>
            <w:tcW w:w="1120" w:type="dxa"/>
            <w:gridSpan w:val="2"/>
            <w:shd w:val="clear" w:color="auto" w:fill="auto"/>
            <w:vAlign w:val="center"/>
            <w:hideMark/>
          </w:tcPr>
          <w:p w14:paraId="1E1BE21D"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0.923</w:t>
            </w:r>
          </w:p>
        </w:tc>
        <w:tc>
          <w:tcPr>
            <w:tcW w:w="1249" w:type="dxa"/>
            <w:shd w:val="clear" w:color="auto" w:fill="auto"/>
            <w:vAlign w:val="center"/>
            <w:hideMark/>
          </w:tcPr>
          <w:p w14:paraId="2EBE3E37"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112</w:t>
            </w:r>
          </w:p>
        </w:tc>
      </w:tr>
      <w:tr w:rsidR="004031D1" w:rsidRPr="009855C5" w14:paraId="001E20E9" w14:textId="77777777" w:rsidTr="00EA569A">
        <w:trPr>
          <w:gridAfter w:val="1"/>
          <w:wAfter w:w="494" w:type="dxa"/>
          <w:trHeight w:val="320"/>
          <w:jc w:val="center"/>
        </w:trPr>
        <w:tc>
          <w:tcPr>
            <w:tcW w:w="1884" w:type="dxa"/>
            <w:shd w:val="clear" w:color="auto" w:fill="auto"/>
            <w:vAlign w:val="center"/>
            <w:hideMark/>
          </w:tcPr>
          <w:p w14:paraId="794536E9"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Influenza</w:t>
            </w:r>
          </w:p>
        </w:tc>
        <w:tc>
          <w:tcPr>
            <w:tcW w:w="1297" w:type="dxa"/>
            <w:shd w:val="clear" w:color="auto" w:fill="auto"/>
            <w:vAlign w:val="center"/>
            <w:hideMark/>
          </w:tcPr>
          <w:p w14:paraId="6F58832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0.905</w:t>
            </w:r>
          </w:p>
        </w:tc>
        <w:tc>
          <w:tcPr>
            <w:tcW w:w="1577" w:type="dxa"/>
            <w:shd w:val="clear" w:color="auto" w:fill="auto"/>
            <w:vAlign w:val="center"/>
            <w:hideMark/>
          </w:tcPr>
          <w:p w14:paraId="31AC486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0.959</w:t>
            </w:r>
          </w:p>
        </w:tc>
        <w:tc>
          <w:tcPr>
            <w:tcW w:w="1120" w:type="dxa"/>
            <w:gridSpan w:val="2"/>
            <w:shd w:val="clear" w:color="auto" w:fill="auto"/>
            <w:vAlign w:val="center"/>
            <w:hideMark/>
          </w:tcPr>
          <w:p w14:paraId="3962A482"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0.931</w:t>
            </w:r>
          </w:p>
        </w:tc>
        <w:tc>
          <w:tcPr>
            <w:tcW w:w="1249" w:type="dxa"/>
            <w:shd w:val="clear" w:color="auto" w:fill="auto"/>
            <w:vAlign w:val="center"/>
            <w:hideMark/>
          </w:tcPr>
          <w:p w14:paraId="184DEA31"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830</w:t>
            </w:r>
          </w:p>
        </w:tc>
      </w:tr>
      <w:tr w:rsidR="004031D1" w:rsidRPr="009855C5" w14:paraId="03EAB374" w14:textId="77777777" w:rsidTr="00EA569A">
        <w:trPr>
          <w:gridAfter w:val="1"/>
          <w:wAfter w:w="494" w:type="dxa"/>
          <w:trHeight w:val="320"/>
          <w:jc w:val="center"/>
        </w:trPr>
        <w:tc>
          <w:tcPr>
            <w:tcW w:w="1884" w:type="dxa"/>
            <w:shd w:val="clear" w:color="auto" w:fill="auto"/>
            <w:vAlign w:val="center"/>
            <w:hideMark/>
          </w:tcPr>
          <w:p w14:paraId="1EE14C95"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Listeriosis</w:t>
            </w:r>
          </w:p>
        </w:tc>
        <w:tc>
          <w:tcPr>
            <w:tcW w:w="1297" w:type="dxa"/>
            <w:shd w:val="clear" w:color="auto" w:fill="auto"/>
            <w:vAlign w:val="center"/>
            <w:hideMark/>
          </w:tcPr>
          <w:p w14:paraId="4443C3FA"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0.921</w:t>
            </w:r>
          </w:p>
        </w:tc>
        <w:tc>
          <w:tcPr>
            <w:tcW w:w="1577" w:type="dxa"/>
            <w:shd w:val="clear" w:color="auto" w:fill="auto"/>
            <w:vAlign w:val="center"/>
            <w:hideMark/>
          </w:tcPr>
          <w:p w14:paraId="76C2197F"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0.951</w:t>
            </w:r>
          </w:p>
        </w:tc>
        <w:tc>
          <w:tcPr>
            <w:tcW w:w="1120" w:type="dxa"/>
            <w:gridSpan w:val="2"/>
            <w:shd w:val="clear" w:color="auto" w:fill="auto"/>
            <w:vAlign w:val="center"/>
            <w:hideMark/>
          </w:tcPr>
          <w:p w14:paraId="0F590883"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0.936</w:t>
            </w:r>
          </w:p>
        </w:tc>
        <w:tc>
          <w:tcPr>
            <w:tcW w:w="1249" w:type="dxa"/>
            <w:shd w:val="clear" w:color="auto" w:fill="auto"/>
            <w:vAlign w:val="center"/>
            <w:hideMark/>
          </w:tcPr>
          <w:p w14:paraId="65A8484E"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62</w:t>
            </w:r>
          </w:p>
        </w:tc>
      </w:tr>
      <w:tr w:rsidR="004031D1" w:rsidRPr="009855C5" w14:paraId="5844C144" w14:textId="77777777" w:rsidTr="00EA569A">
        <w:trPr>
          <w:gridAfter w:val="1"/>
          <w:wAfter w:w="494" w:type="dxa"/>
          <w:trHeight w:val="320"/>
          <w:jc w:val="center"/>
        </w:trPr>
        <w:tc>
          <w:tcPr>
            <w:tcW w:w="1884" w:type="dxa"/>
            <w:shd w:val="clear" w:color="auto" w:fill="auto"/>
            <w:vAlign w:val="center"/>
            <w:hideMark/>
          </w:tcPr>
          <w:p w14:paraId="5DF317D2"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Measles</w:t>
            </w:r>
          </w:p>
        </w:tc>
        <w:tc>
          <w:tcPr>
            <w:tcW w:w="1297" w:type="dxa"/>
            <w:shd w:val="clear" w:color="auto" w:fill="auto"/>
            <w:vAlign w:val="center"/>
            <w:hideMark/>
          </w:tcPr>
          <w:p w14:paraId="51E5B35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0.931</w:t>
            </w:r>
          </w:p>
        </w:tc>
        <w:tc>
          <w:tcPr>
            <w:tcW w:w="1577" w:type="dxa"/>
            <w:shd w:val="clear" w:color="auto" w:fill="auto"/>
            <w:vAlign w:val="center"/>
            <w:hideMark/>
          </w:tcPr>
          <w:p w14:paraId="741E31E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0.964</w:t>
            </w:r>
          </w:p>
        </w:tc>
        <w:tc>
          <w:tcPr>
            <w:tcW w:w="1120" w:type="dxa"/>
            <w:gridSpan w:val="2"/>
            <w:shd w:val="clear" w:color="auto" w:fill="auto"/>
            <w:vAlign w:val="center"/>
            <w:hideMark/>
          </w:tcPr>
          <w:p w14:paraId="456E2DB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0.947</w:t>
            </w:r>
          </w:p>
        </w:tc>
        <w:tc>
          <w:tcPr>
            <w:tcW w:w="1249" w:type="dxa"/>
            <w:shd w:val="clear" w:color="auto" w:fill="auto"/>
            <w:vAlign w:val="center"/>
            <w:hideMark/>
          </w:tcPr>
          <w:p w14:paraId="2EDC6613"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226</w:t>
            </w:r>
          </w:p>
        </w:tc>
      </w:tr>
      <w:tr w:rsidR="004031D1" w:rsidRPr="009855C5" w14:paraId="7DB1E5C5" w14:textId="77777777" w:rsidTr="00EA569A">
        <w:trPr>
          <w:gridAfter w:val="1"/>
          <w:wAfter w:w="494" w:type="dxa"/>
          <w:trHeight w:val="320"/>
          <w:jc w:val="center"/>
        </w:trPr>
        <w:tc>
          <w:tcPr>
            <w:tcW w:w="1884" w:type="dxa"/>
            <w:shd w:val="clear" w:color="auto" w:fill="auto"/>
            <w:vAlign w:val="center"/>
            <w:hideMark/>
          </w:tcPr>
          <w:p w14:paraId="60B729CA"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Polio</w:t>
            </w:r>
          </w:p>
        </w:tc>
        <w:tc>
          <w:tcPr>
            <w:tcW w:w="1297" w:type="dxa"/>
            <w:shd w:val="clear" w:color="auto" w:fill="auto"/>
            <w:vAlign w:val="center"/>
            <w:hideMark/>
          </w:tcPr>
          <w:p w14:paraId="6DCB0D4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0.893</w:t>
            </w:r>
          </w:p>
        </w:tc>
        <w:tc>
          <w:tcPr>
            <w:tcW w:w="1577" w:type="dxa"/>
            <w:shd w:val="clear" w:color="auto" w:fill="auto"/>
            <w:vAlign w:val="center"/>
            <w:hideMark/>
          </w:tcPr>
          <w:p w14:paraId="21C9A0B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0.976</w:t>
            </w:r>
          </w:p>
        </w:tc>
        <w:tc>
          <w:tcPr>
            <w:tcW w:w="1120" w:type="dxa"/>
            <w:gridSpan w:val="2"/>
            <w:shd w:val="clear" w:color="auto" w:fill="auto"/>
            <w:vAlign w:val="center"/>
            <w:hideMark/>
          </w:tcPr>
          <w:p w14:paraId="4F27FF7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0.933</w:t>
            </w:r>
          </w:p>
        </w:tc>
        <w:tc>
          <w:tcPr>
            <w:tcW w:w="1249" w:type="dxa"/>
            <w:shd w:val="clear" w:color="auto" w:fill="auto"/>
            <w:vAlign w:val="center"/>
            <w:hideMark/>
          </w:tcPr>
          <w:p w14:paraId="4C80A11E"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43</w:t>
            </w:r>
          </w:p>
        </w:tc>
      </w:tr>
      <w:tr w:rsidR="004031D1" w:rsidRPr="009855C5" w14:paraId="7A642FC2" w14:textId="77777777" w:rsidTr="00EA569A">
        <w:trPr>
          <w:gridAfter w:val="1"/>
          <w:wAfter w:w="494" w:type="dxa"/>
          <w:trHeight w:val="620"/>
          <w:jc w:val="center"/>
        </w:trPr>
        <w:tc>
          <w:tcPr>
            <w:tcW w:w="1884" w:type="dxa"/>
            <w:shd w:val="clear" w:color="auto" w:fill="auto"/>
            <w:vAlign w:val="center"/>
            <w:hideMark/>
          </w:tcPr>
          <w:p w14:paraId="2CC8A9A8"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Salmonella</w:t>
            </w:r>
          </w:p>
        </w:tc>
        <w:tc>
          <w:tcPr>
            <w:tcW w:w="1297" w:type="dxa"/>
            <w:shd w:val="clear" w:color="auto" w:fill="auto"/>
            <w:vAlign w:val="center"/>
            <w:hideMark/>
          </w:tcPr>
          <w:p w14:paraId="29216BDF"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0.871</w:t>
            </w:r>
          </w:p>
        </w:tc>
        <w:tc>
          <w:tcPr>
            <w:tcW w:w="1577" w:type="dxa"/>
            <w:shd w:val="clear" w:color="auto" w:fill="auto"/>
            <w:vAlign w:val="center"/>
            <w:hideMark/>
          </w:tcPr>
          <w:p w14:paraId="02341BB0"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0.983</w:t>
            </w:r>
          </w:p>
        </w:tc>
        <w:tc>
          <w:tcPr>
            <w:tcW w:w="1120" w:type="dxa"/>
            <w:gridSpan w:val="2"/>
            <w:shd w:val="clear" w:color="auto" w:fill="auto"/>
            <w:vAlign w:val="center"/>
            <w:hideMark/>
          </w:tcPr>
          <w:p w14:paraId="2416E1F7"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0.924</w:t>
            </w:r>
          </w:p>
        </w:tc>
        <w:tc>
          <w:tcPr>
            <w:tcW w:w="1249" w:type="dxa"/>
            <w:shd w:val="clear" w:color="auto" w:fill="auto"/>
            <w:vAlign w:val="center"/>
            <w:hideMark/>
          </w:tcPr>
          <w:p w14:paraId="1CE78EF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124</w:t>
            </w:r>
          </w:p>
        </w:tc>
      </w:tr>
      <w:tr w:rsidR="004031D1" w:rsidRPr="009855C5" w14:paraId="0DF4CD4B" w14:textId="77777777" w:rsidTr="00EA569A">
        <w:trPr>
          <w:gridAfter w:val="1"/>
          <w:wAfter w:w="494" w:type="dxa"/>
          <w:trHeight w:val="320"/>
          <w:jc w:val="center"/>
        </w:trPr>
        <w:tc>
          <w:tcPr>
            <w:tcW w:w="1884" w:type="dxa"/>
            <w:shd w:val="clear" w:color="auto" w:fill="auto"/>
            <w:vAlign w:val="center"/>
            <w:hideMark/>
          </w:tcPr>
          <w:p w14:paraId="70890EC0"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Scabies</w:t>
            </w:r>
          </w:p>
        </w:tc>
        <w:tc>
          <w:tcPr>
            <w:tcW w:w="1297" w:type="dxa"/>
            <w:shd w:val="clear" w:color="auto" w:fill="auto"/>
            <w:vAlign w:val="center"/>
            <w:hideMark/>
          </w:tcPr>
          <w:p w14:paraId="5507BD88"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w:t>
            </w:r>
          </w:p>
        </w:tc>
        <w:tc>
          <w:tcPr>
            <w:tcW w:w="1577" w:type="dxa"/>
            <w:shd w:val="clear" w:color="auto" w:fill="auto"/>
            <w:vAlign w:val="center"/>
            <w:hideMark/>
          </w:tcPr>
          <w:p w14:paraId="24FEE5E5"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0.862</w:t>
            </w:r>
          </w:p>
        </w:tc>
        <w:tc>
          <w:tcPr>
            <w:tcW w:w="1120" w:type="dxa"/>
            <w:gridSpan w:val="2"/>
            <w:shd w:val="clear" w:color="auto" w:fill="auto"/>
            <w:vAlign w:val="center"/>
            <w:hideMark/>
          </w:tcPr>
          <w:p w14:paraId="61C653B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0.925</w:t>
            </w:r>
          </w:p>
        </w:tc>
        <w:tc>
          <w:tcPr>
            <w:tcW w:w="1249" w:type="dxa"/>
            <w:shd w:val="clear" w:color="auto" w:fill="auto"/>
            <w:vAlign w:val="center"/>
            <w:hideMark/>
          </w:tcPr>
          <w:p w14:paraId="10865EF0"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29</w:t>
            </w:r>
          </w:p>
        </w:tc>
      </w:tr>
      <w:tr w:rsidR="004031D1" w:rsidRPr="009855C5" w14:paraId="2FF1C1E6" w14:textId="77777777" w:rsidTr="00EA569A">
        <w:trPr>
          <w:gridAfter w:val="1"/>
          <w:wAfter w:w="494" w:type="dxa"/>
          <w:trHeight w:val="620"/>
          <w:jc w:val="center"/>
        </w:trPr>
        <w:tc>
          <w:tcPr>
            <w:tcW w:w="1884" w:type="dxa"/>
            <w:shd w:val="clear" w:color="auto" w:fill="auto"/>
            <w:vAlign w:val="center"/>
            <w:hideMark/>
          </w:tcPr>
          <w:p w14:paraId="03748141"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Syphilis</w:t>
            </w:r>
          </w:p>
        </w:tc>
        <w:tc>
          <w:tcPr>
            <w:tcW w:w="1297" w:type="dxa"/>
            <w:shd w:val="clear" w:color="auto" w:fill="auto"/>
            <w:vAlign w:val="center"/>
            <w:hideMark/>
          </w:tcPr>
          <w:p w14:paraId="278F4746"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577" w:type="dxa"/>
            <w:shd w:val="clear" w:color="auto" w:fill="auto"/>
            <w:vAlign w:val="center"/>
            <w:hideMark/>
          </w:tcPr>
          <w:p w14:paraId="3EAE05CC"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120" w:type="dxa"/>
            <w:gridSpan w:val="2"/>
            <w:shd w:val="clear" w:color="auto" w:fill="auto"/>
            <w:vAlign w:val="center"/>
            <w:hideMark/>
          </w:tcPr>
          <w:p w14:paraId="352133E2"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0.928</w:t>
            </w:r>
          </w:p>
        </w:tc>
        <w:tc>
          <w:tcPr>
            <w:tcW w:w="1249" w:type="dxa"/>
            <w:shd w:val="clear" w:color="auto" w:fill="auto"/>
            <w:vAlign w:val="center"/>
            <w:hideMark/>
          </w:tcPr>
          <w:p w14:paraId="55D03799"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14</w:t>
            </w:r>
          </w:p>
        </w:tc>
      </w:tr>
      <w:tr w:rsidR="004031D1" w:rsidRPr="009855C5" w14:paraId="7CF183C8" w14:textId="77777777" w:rsidTr="00EA569A">
        <w:trPr>
          <w:gridAfter w:val="1"/>
          <w:wAfter w:w="494" w:type="dxa"/>
          <w:trHeight w:val="320"/>
          <w:jc w:val="center"/>
        </w:trPr>
        <w:tc>
          <w:tcPr>
            <w:tcW w:w="1884" w:type="dxa"/>
            <w:tcBorders>
              <w:bottom w:val="single" w:sz="18" w:space="0" w:color="000000"/>
            </w:tcBorders>
            <w:shd w:val="clear" w:color="auto" w:fill="auto"/>
            <w:vAlign w:val="center"/>
            <w:hideMark/>
          </w:tcPr>
          <w:p w14:paraId="68A85BCF" w14:textId="77777777" w:rsidR="004031D1" w:rsidRPr="009855C5" w:rsidRDefault="004031D1"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Tuberculosis</w:t>
            </w:r>
          </w:p>
        </w:tc>
        <w:tc>
          <w:tcPr>
            <w:tcW w:w="1297" w:type="dxa"/>
            <w:tcBorders>
              <w:bottom w:val="single" w:sz="18" w:space="0" w:color="000000"/>
            </w:tcBorders>
            <w:shd w:val="clear" w:color="auto" w:fill="auto"/>
            <w:vAlign w:val="center"/>
            <w:hideMark/>
          </w:tcPr>
          <w:p w14:paraId="1DD70A70"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0.939</w:t>
            </w:r>
          </w:p>
        </w:tc>
        <w:tc>
          <w:tcPr>
            <w:tcW w:w="1577" w:type="dxa"/>
            <w:tcBorders>
              <w:bottom w:val="single" w:sz="18" w:space="0" w:color="000000"/>
            </w:tcBorders>
            <w:shd w:val="clear" w:color="auto" w:fill="auto"/>
            <w:vAlign w:val="center"/>
            <w:hideMark/>
          </w:tcPr>
          <w:p w14:paraId="5DB8364A"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0.951</w:t>
            </w:r>
          </w:p>
        </w:tc>
        <w:tc>
          <w:tcPr>
            <w:tcW w:w="1120" w:type="dxa"/>
            <w:gridSpan w:val="2"/>
            <w:tcBorders>
              <w:bottom w:val="single" w:sz="18" w:space="0" w:color="000000"/>
            </w:tcBorders>
            <w:shd w:val="clear" w:color="auto" w:fill="auto"/>
            <w:vAlign w:val="center"/>
            <w:hideMark/>
          </w:tcPr>
          <w:p w14:paraId="7F079948"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0.945</w:t>
            </w:r>
          </w:p>
        </w:tc>
        <w:tc>
          <w:tcPr>
            <w:tcW w:w="1249" w:type="dxa"/>
            <w:tcBorders>
              <w:bottom w:val="single" w:sz="18" w:space="0" w:color="000000"/>
            </w:tcBorders>
            <w:shd w:val="clear" w:color="auto" w:fill="auto"/>
            <w:vAlign w:val="center"/>
            <w:hideMark/>
          </w:tcPr>
          <w:p w14:paraId="61906EA4" w14:textId="77777777" w:rsidR="004031D1" w:rsidRPr="009855C5" w:rsidRDefault="004031D1"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82</w:t>
            </w:r>
          </w:p>
        </w:tc>
      </w:tr>
    </w:tbl>
    <w:p w14:paraId="585999AC" w14:textId="77777777" w:rsidR="004031D1" w:rsidRPr="009855C5" w:rsidRDefault="004031D1" w:rsidP="004031D1">
      <w:pPr>
        <w:pStyle w:val="Normal1"/>
        <w:spacing w:before="0" w:after="0" w:line="240" w:lineRule="auto"/>
        <w:contextualSpacing/>
        <w:rPr>
          <w:rFonts w:ascii="Arial" w:hAnsi="Arial" w:cs="Arial"/>
          <w:sz w:val="24"/>
          <w:szCs w:val="24"/>
        </w:rPr>
      </w:pPr>
      <w:r w:rsidRPr="009855C5">
        <w:rPr>
          <w:rFonts w:ascii="Arial" w:hAnsi="Arial" w:cs="Arial"/>
          <w:b/>
          <w:sz w:val="24"/>
          <w:szCs w:val="24"/>
        </w:rPr>
        <w:t xml:space="preserve">Table 2.  </w:t>
      </w:r>
      <w:r w:rsidRPr="009855C5">
        <w:rPr>
          <w:rFonts w:ascii="Arial" w:hAnsi="Arial" w:cs="Arial"/>
          <w:sz w:val="24"/>
          <w:szCs w:val="24"/>
        </w:rPr>
        <w:t>GRITS’</w:t>
      </w:r>
      <w:r w:rsidRPr="009855C5">
        <w:rPr>
          <w:rFonts w:ascii="Arial" w:hAnsi="Arial" w:cs="Arial"/>
          <w:b/>
          <w:sz w:val="24"/>
          <w:szCs w:val="24"/>
        </w:rPr>
        <w:t xml:space="preserve"> </w:t>
      </w:r>
      <w:r w:rsidRPr="009855C5">
        <w:rPr>
          <w:rFonts w:ascii="Arial" w:hAnsi="Arial" w:cs="Arial"/>
          <w:sz w:val="24"/>
          <w:szCs w:val="24"/>
        </w:rPr>
        <w:t>top 10 performing disease classifications with &gt; 10 positive in the testing set. “</w:t>
      </w:r>
    </w:p>
    <w:p w14:paraId="2EE7B556" w14:textId="77777777" w:rsidR="0057757B" w:rsidRDefault="0057757B" w:rsidP="00D76346">
      <w:pPr>
        <w:pStyle w:val="Normal1"/>
        <w:spacing w:before="0" w:after="0" w:line="480" w:lineRule="auto"/>
        <w:contextualSpacing/>
        <w:rPr>
          <w:rFonts w:ascii="Arial" w:hAnsi="Arial" w:cs="Arial"/>
          <w:sz w:val="24"/>
          <w:szCs w:val="24"/>
        </w:rPr>
      </w:pPr>
    </w:p>
    <w:p w14:paraId="3C5017B9" w14:textId="77777777" w:rsidR="00085A4C" w:rsidRDefault="00085A4C" w:rsidP="00D76346">
      <w:pPr>
        <w:pStyle w:val="Normal1"/>
        <w:spacing w:before="0" w:after="0" w:line="480" w:lineRule="auto"/>
        <w:contextualSpacing/>
        <w:rPr>
          <w:rFonts w:ascii="Arial" w:hAnsi="Arial" w:cs="Arial"/>
          <w:sz w:val="24"/>
          <w:szCs w:val="24"/>
        </w:rPr>
      </w:pPr>
    </w:p>
    <w:p w14:paraId="22E891A2" w14:textId="77777777" w:rsidR="00085A4C" w:rsidRPr="009855C5" w:rsidRDefault="00085A4C" w:rsidP="00D76346">
      <w:pPr>
        <w:pStyle w:val="Normal1"/>
        <w:spacing w:before="0" w:after="0" w:line="480" w:lineRule="auto"/>
        <w:contextualSpacing/>
        <w:rPr>
          <w:rFonts w:ascii="Arial" w:hAnsi="Arial" w:cs="Arial"/>
          <w:sz w:val="24"/>
          <w:szCs w:val="24"/>
        </w:rPr>
      </w:pPr>
    </w:p>
    <w:p w14:paraId="5B8B14F0" w14:textId="77777777" w:rsidR="00085A4C" w:rsidRPr="009855C5" w:rsidRDefault="00085A4C" w:rsidP="00085A4C">
      <w:pPr>
        <w:pStyle w:val="Normal1"/>
        <w:spacing w:before="0" w:after="0" w:line="240" w:lineRule="auto"/>
        <w:contextualSpacing/>
        <w:rPr>
          <w:rFonts w:ascii="Arial" w:hAnsi="Arial" w:cs="Arial"/>
          <w:sz w:val="24"/>
          <w:szCs w:val="24"/>
        </w:rPr>
      </w:pPr>
      <w:bookmarkStart w:id="9" w:name="h.vtlyxt6ckglu" w:colFirst="0" w:colLast="0"/>
      <w:bookmarkEnd w:id="9"/>
    </w:p>
    <w:tbl>
      <w:tblPr>
        <w:tblW w:w="8582" w:type="dxa"/>
        <w:jc w:val="center"/>
        <w:tblLayout w:type="fixed"/>
        <w:tblLook w:val="04A0" w:firstRow="1" w:lastRow="0" w:firstColumn="1" w:lastColumn="0" w:noHBand="0" w:noVBand="1"/>
      </w:tblPr>
      <w:tblGrid>
        <w:gridCol w:w="2342"/>
        <w:gridCol w:w="1444"/>
        <w:gridCol w:w="1584"/>
        <w:gridCol w:w="1290"/>
        <w:gridCol w:w="1922"/>
      </w:tblGrid>
      <w:tr w:rsidR="00085A4C" w:rsidRPr="009855C5" w14:paraId="7E4B979C" w14:textId="77777777" w:rsidTr="00EA569A">
        <w:trPr>
          <w:trHeight w:val="340"/>
          <w:jc w:val="center"/>
        </w:trPr>
        <w:tc>
          <w:tcPr>
            <w:tcW w:w="2342" w:type="dxa"/>
            <w:tcBorders>
              <w:top w:val="single" w:sz="18" w:space="0" w:color="000000"/>
              <w:left w:val="nil"/>
              <w:bottom w:val="single" w:sz="18" w:space="0" w:color="000000"/>
              <w:right w:val="nil"/>
            </w:tcBorders>
            <w:shd w:val="clear" w:color="auto" w:fill="auto"/>
            <w:vAlign w:val="center"/>
            <w:hideMark/>
          </w:tcPr>
          <w:p w14:paraId="01AF2FB5"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Disease</w:t>
            </w:r>
          </w:p>
        </w:tc>
        <w:tc>
          <w:tcPr>
            <w:tcW w:w="1444" w:type="dxa"/>
            <w:tcBorders>
              <w:top w:val="single" w:sz="18" w:space="0" w:color="000000"/>
              <w:left w:val="nil"/>
              <w:bottom w:val="single" w:sz="18" w:space="0" w:color="000000"/>
              <w:right w:val="nil"/>
            </w:tcBorders>
            <w:shd w:val="clear" w:color="auto" w:fill="auto"/>
            <w:vAlign w:val="center"/>
            <w:hideMark/>
          </w:tcPr>
          <w:p w14:paraId="38C5D12D"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Precision (PPV)</w:t>
            </w:r>
          </w:p>
        </w:tc>
        <w:tc>
          <w:tcPr>
            <w:tcW w:w="1584" w:type="dxa"/>
            <w:tcBorders>
              <w:top w:val="single" w:sz="18" w:space="0" w:color="000000"/>
              <w:left w:val="nil"/>
              <w:bottom w:val="single" w:sz="18" w:space="0" w:color="000000"/>
              <w:right w:val="nil"/>
            </w:tcBorders>
            <w:shd w:val="clear" w:color="auto" w:fill="auto"/>
            <w:vAlign w:val="center"/>
            <w:hideMark/>
          </w:tcPr>
          <w:p w14:paraId="17F67B73"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Recall (Sensitivity)</w:t>
            </w:r>
          </w:p>
        </w:tc>
        <w:tc>
          <w:tcPr>
            <w:tcW w:w="1290" w:type="dxa"/>
            <w:tcBorders>
              <w:top w:val="single" w:sz="18" w:space="0" w:color="000000"/>
              <w:left w:val="nil"/>
              <w:bottom w:val="single" w:sz="18" w:space="0" w:color="000000"/>
              <w:right w:val="nil"/>
            </w:tcBorders>
            <w:shd w:val="clear" w:color="auto" w:fill="auto"/>
            <w:vAlign w:val="center"/>
            <w:hideMark/>
          </w:tcPr>
          <w:p w14:paraId="65EABBEC"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F1 score</w:t>
            </w:r>
          </w:p>
        </w:tc>
        <w:tc>
          <w:tcPr>
            <w:tcW w:w="1922" w:type="dxa"/>
            <w:tcBorders>
              <w:top w:val="single" w:sz="18" w:space="0" w:color="000000"/>
              <w:left w:val="nil"/>
              <w:bottom w:val="single" w:sz="18" w:space="0" w:color="000000"/>
              <w:right w:val="nil"/>
            </w:tcBorders>
            <w:shd w:val="clear" w:color="auto" w:fill="auto"/>
            <w:vAlign w:val="center"/>
            <w:hideMark/>
          </w:tcPr>
          <w:p w14:paraId="79384212" w14:textId="77777777" w:rsidR="00085A4C" w:rsidRPr="009855C5" w:rsidRDefault="00085A4C" w:rsidP="00EA569A">
            <w:pPr>
              <w:spacing w:before="0" w:after="0" w:line="240" w:lineRule="auto"/>
              <w:contextualSpacing/>
              <w:jc w:val="center"/>
              <w:rPr>
                <w:rFonts w:ascii="Arial" w:eastAsia="Times New Roman" w:hAnsi="Arial" w:cs="Arial"/>
                <w:b/>
                <w:bCs/>
                <w:sz w:val="24"/>
                <w:szCs w:val="24"/>
              </w:rPr>
            </w:pPr>
            <w:r w:rsidRPr="009855C5">
              <w:rPr>
                <w:rFonts w:ascii="Arial" w:eastAsia="Times New Roman" w:hAnsi="Arial" w:cs="Arial"/>
                <w:b/>
                <w:bCs/>
                <w:sz w:val="24"/>
                <w:szCs w:val="24"/>
              </w:rPr>
              <w:t>N of positive articles</w:t>
            </w:r>
          </w:p>
        </w:tc>
      </w:tr>
      <w:tr w:rsidR="00085A4C" w:rsidRPr="009855C5" w14:paraId="5E72C105" w14:textId="77777777" w:rsidTr="00EA569A">
        <w:trPr>
          <w:trHeight w:val="320"/>
          <w:jc w:val="center"/>
        </w:trPr>
        <w:tc>
          <w:tcPr>
            <w:tcW w:w="2342" w:type="dxa"/>
            <w:tcBorders>
              <w:top w:val="single" w:sz="18" w:space="0" w:color="000000"/>
              <w:left w:val="nil"/>
              <w:bottom w:val="nil"/>
              <w:right w:val="nil"/>
            </w:tcBorders>
            <w:shd w:val="clear" w:color="auto" w:fill="auto"/>
            <w:vAlign w:val="center"/>
            <w:hideMark/>
          </w:tcPr>
          <w:p w14:paraId="35042B3E"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Rubella</w:t>
            </w:r>
          </w:p>
        </w:tc>
        <w:tc>
          <w:tcPr>
            <w:tcW w:w="1444" w:type="dxa"/>
            <w:tcBorders>
              <w:top w:val="single" w:sz="18" w:space="0" w:color="000000"/>
              <w:left w:val="nil"/>
              <w:bottom w:val="nil"/>
              <w:right w:val="nil"/>
            </w:tcBorders>
            <w:shd w:val="clear" w:color="auto" w:fill="auto"/>
            <w:vAlign w:val="center"/>
            <w:hideMark/>
          </w:tcPr>
          <w:p w14:paraId="7BFBAED4"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w:t>
            </w:r>
          </w:p>
        </w:tc>
        <w:tc>
          <w:tcPr>
            <w:tcW w:w="1584" w:type="dxa"/>
            <w:tcBorders>
              <w:top w:val="single" w:sz="18" w:space="0" w:color="000000"/>
              <w:left w:val="nil"/>
              <w:bottom w:val="nil"/>
              <w:right w:val="nil"/>
            </w:tcBorders>
            <w:shd w:val="clear" w:color="auto" w:fill="auto"/>
            <w:vAlign w:val="center"/>
            <w:hideMark/>
          </w:tcPr>
          <w:p w14:paraId="016EFBE5"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0.09</w:t>
            </w:r>
          </w:p>
        </w:tc>
        <w:tc>
          <w:tcPr>
            <w:tcW w:w="1290" w:type="dxa"/>
            <w:tcBorders>
              <w:top w:val="single" w:sz="18" w:space="0" w:color="000000"/>
              <w:left w:val="nil"/>
              <w:bottom w:val="nil"/>
              <w:right w:val="nil"/>
            </w:tcBorders>
            <w:shd w:val="clear" w:color="auto" w:fill="auto"/>
            <w:vAlign w:val="center"/>
            <w:hideMark/>
          </w:tcPr>
          <w:p w14:paraId="19C243DB"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0.166</w:t>
            </w:r>
          </w:p>
        </w:tc>
        <w:tc>
          <w:tcPr>
            <w:tcW w:w="1922" w:type="dxa"/>
            <w:tcBorders>
              <w:top w:val="single" w:sz="18" w:space="0" w:color="000000"/>
              <w:left w:val="nil"/>
              <w:bottom w:val="nil"/>
              <w:right w:val="nil"/>
            </w:tcBorders>
            <w:shd w:val="clear" w:color="auto" w:fill="auto"/>
            <w:vAlign w:val="center"/>
            <w:hideMark/>
          </w:tcPr>
          <w:p w14:paraId="4CB1DCD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w:t>
            </w:r>
          </w:p>
        </w:tc>
      </w:tr>
      <w:tr w:rsidR="00085A4C" w:rsidRPr="009855C5" w14:paraId="2B0B18AA" w14:textId="77777777" w:rsidTr="00EA569A">
        <w:trPr>
          <w:trHeight w:val="600"/>
          <w:jc w:val="center"/>
        </w:trPr>
        <w:tc>
          <w:tcPr>
            <w:tcW w:w="2342" w:type="dxa"/>
            <w:tcBorders>
              <w:top w:val="nil"/>
              <w:left w:val="nil"/>
              <w:bottom w:val="nil"/>
              <w:right w:val="nil"/>
            </w:tcBorders>
            <w:shd w:val="clear" w:color="auto" w:fill="auto"/>
            <w:vAlign w:val="center"/>
            <w:hideMark/>
          </w:tcPr>
          <w:p w14:paraId="7363BDEC"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Respiratory Illness</w:t>
            </w:r>
          </w:p>
        </w:tc>
        <w:tc>
          <w:tcPr>
            <w:tcW w:w="1444" w:type="dxa"/>
            <w:tcBorders>
              <w:top w:val="nil"/>
              <w:left w:val="nil"/>
              <w:bottom w:val="nil"/>
              <w:right w:val="nil"/>
            </w:tcBorders>
            <w:shd w:val="clear" w:color="auto" w:fill="auto"/>
            <w:vAlign w:val="center"/>
            <w:hideMark/>
          </w:tcPr>
          <w:p w14:paraId="5479F028"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0.666</w:t>
            </w:r>
          </w:p>
        </w:tc>
        <w:tc>
          <w:tcPr>
            <w:tcW w:w="1584" w:type="dxa"/>
            <w:tcBorders>
              <w:top w:val="nil"/>
              <w:left w:val="nil"/>
              <w:bottom w:val="nil"/>
              <w:right w:val="nil"/>
            </w:tcBorders>
            <w:shd w:val="clear" w:color="auto" w:fill="auto"/>
            <w:vAlign w:val="center"/>
            <w:hideMark/>
          </w:tcPr>
          <w:p w14:paraId="64FF1E3F"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0.181</w:t>
            </w:r>
          </w:p>
        </w:tc>
        <w:tc>
          <w:tcPr>
            <w:tcW w:w="1290" w:type="dxa"/>
            <w:tcBorders>
              <w:top w:val="nil"/>
              <w:left w:val="nil"/>
              <w:bottom w:val="nil"/>
              <w:right w:val="nil"/>
            </w:tcBorders>
            <w:shd w:val="clear" w:color="auto" w:fill="auto"/>
            <w:vAlign w:val="center"/>
            <w:hideMark/>
          </w:tcPr>
          <w:p w14:paraId="2A38506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0.285</w:t>
            </w:r>
          </w:p>
        </w:tc>
        <w:tc>
          <w:tcPr>
            <w:tcW w:w="1922" w:type="dxa"/>
            <w:tcBorders>
              <w:top w:val="nil"/>
              <w:left w:val="nil"/>
              <w:bottom w:val="nil"/>
              <w:right w:val="nil"/>
            </w:tcBorders>
            <w:shd w:val="clear" w:color="auto" w:fill="auto"/>
            <w:vAlign w:val="center"/>
            <w:hideMark/>
          </w:tcPr>
          <w:p w14:paraId="4D720A89"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11</w:t>
            </w:r>
          </w:p>
        </w:tc>
      </w:tr>
      <w:tr w:rsidR="00085A4C" w:rsidRPr="009855C5" w14:paraId="1CA80DE3" w14:textId="77777777" w:rsidTr="00EA569A">
        <w:trPr>
          <w:trHeight w:val="600"/>
          <w:jc w:val="center"/>
        </w:trPr>
        <w:tc>
          <w:tcPr>
            <w:tcW w:w="2342" w:type="dxa"/>
            <w:tcBorders>
              <w:top w:val="nil"/>
              <w:left w:val="nil"/>
              <w:bottom w:val="nil"/>
              <w:right w:val="nil"/>
            </w:tcBorders>
            <w:shd w:val="clear" w:color="auto" w:fill="auto"/>
            <w:vAlign w:val="center"/>
            <w:hideMark/>
          </w:tcPr>
          <w:p w14:paraId="63BE0500" w14:textId="77777777" w:rsidR="00085A4C" w:rsidRPr="009855C5" w:rsidRDefault="00085A4C" w:rsidP="00EA569A">
            <w:pPr>
              <w:spacing w:before="0" w:after="0" w:line="240" w:lineRule="auto"/>
              <w:contextualSpacing/>
              <w:rPr>
                <w:rFonts w:ascii="Arial" w:eastAsia="Times New Roman" w:hAnsi="Arial" w:cs="Arial"/>
                <w:i/>
                <w:iCs/>
                <w:sz w:val="24"/>
                <w:szCs w:val="24"/>
              </w:rPr>
            </w:pPr>
            <w:r w:rsidRPr="009855C5">
              <w:rPr>
                <w:rFonts w:ascii="Arial" w:eastAsia="Times New Roman" w:hAnsi="Arial" w:cs="Arial"/>
                <w:sz w:val="24"/>
                <w:szCs w:val="24"/>
              </w:rPr>
              <w:t>Campylobacter</w:t>
            </w:r>
          </w:p>
        </w:tc>
        <w:tc>
          <w:tcPr>
            <w:tcW w:w="1444" w:type="dxa"/>
            <w:tcBorders>
              <w:top w:val="nil"/>
              <w:left w:val="nil"/>
              <w:bottom w:val="nil"/>
              <w:right w:val="nil"/>
            </w:tcBorders>
            <w:shd w:val="clear" w:color="auto" w:fill="auto"/>
            <w:vAlign w:val="center"/>
            <w:hideMark/>
          </w:tcPr>
          <w:p w14:paraId="0BD2C9A3"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0.875</w:t>
            </w:r>
          </w:p>
        </w:tc>
        <w:tc>
          <w:tcPr>
            <w:tcW w:w="1584" w:type="dxa"/>
            <w:tcBorders>
              <w:top w:val="nil"/>
              <w:left w:val="nil"/>
              <w:bottom w:val="nil"/>
              <w:right w:val="nil"/>
            </w:tcBorders>
            <w:shd w:val="clear" w:color="auto" w:fill="auto"/>
            <w:vAlign w:val="center"/>
            <w:hideMark/>
          </w:tcPr>
          <w:p w14:paraId="308E36A0"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0.538</w:t>
            </w:r>
          </w:p>
        </w:tc>
        <w:tc>
          <w:tcPr>
            <w:tcW w:w="1290" w:type="dxa"/>
            <w:tcBorders>
              <w:top w:val="nil"/>
              <w:left w:val="nil"/>
              <w:bottom w:val="nil"/>
              <w:right w:val="nil"/>
            </w:tcBorders>
            <w:shd w:val="clear" w:color="auto" w:fill="auto"/>
            <w:vAlign w:val="center"/>
            <w:hideMark/>
          </w:tcPr>
          <w:p w14:paraId="5AD26BB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0.666</w:t>
            </w:r>
          </w:p>
        </w:tc>
        <w:tc>
          <w:tcPr>
            <w:tcW w:w="1922" w:type="dxa"/>
            <w:tcBorders>
              <w:top w:val="nil"/>
              <w:left w:val="nil"/>
              <w:bottom w:val="nil"/>
              <w:right w:val="nil"/>
            </w:tcBorders>
            <w:shd w:val="clear" w:color="auto" w:fill="auto"/>
            <w:vAlign w:val="center"/>
            <w:hideMark/>
          </w:tcPr>
          <w:p w14:paraId="557C4D23"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13</w:t>
            </w:r>
          </w:p>
        </w:tc>
      </w:tr>
      <w:tr w:rsidR="00085A4C" w:rsidRPr="009855C5" w14:paraId="3E4D578B" w14:textId="77777777" w:rsidTr="00EA569A">
        <w:trPr>
          <w:trHeight w:val="1200"/>
          <w:jc w:val="center"/>
        </w:trPr>
        <w:tc>
          <w:tcPr>
            <w:tcW w:w="2342" w:type="dxa"/>
            <w:tcBorders>
              <w:top w:val="nil"/>
              <w:left w:val="nil"/>
              <w:bottom w:val="nil"/>
              <w:right w:val="nil"/>
            </w:tcBorders>
            <w:shd w:val="clear" w:color="auto" w:fill="auto"/>
            <w:vAlign w:val="center"/>
            <w:hideMark/>
          </w:tcPr>
          <w:p w14:paraId="76296C97"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Chikungunya</w:t>
            </w:r>
          </w:p>
        </w:tc>
        <w:tc>
          <w:tcPr>
            <w:tcW w:w="1444" w:type="dxa"/>
            <w:tcBorders>
              <w:top w:val="nil"/>
              <w:left w:val="nil"/>
              <w:bottom w:val="nil"/>
              <w:right w:val="nil"/>
            </w:tcBorders>
            <w:shd w:val="clear" w:color="auto" w:fill="auto"/>
            <w:vAlign w:val="center"/>
            <w:hideMark/>
          </w:tcPr>
          <w:p w14:paraId="2E37E6BA"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0.651</w:t>
            </w:r>
          </w:p>
        </w:tc>
        <w:tc>
          <w:tcPr>
            <w:tcW w:w="1584" w:type="dxa"/>
            <w:tcBorders>
              <w:top w:val="nil"/>
              <w:left w:val="nil"/>
              <w:bottom w:val="nil"/>
              <w:right w:val="nil"/>
            </w:tcBorders>
            <w:shd w:val="clear" w:color="auto" w:fill="auto"/>
            <w:vAlign w:val="center"/>
            <w:hideMark/>
          </w:tcPr>
          <w:p w14:paraId="319B2970"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0.823</w:t>
            </w:r>
          </w:p>
        </w:tc>
        <w:tc>
          <w:tcPr>
            <w:tcW w:w="1290" w:type="dxa"/>
            <w:tcBorders>
              <w:top w:val="nil"/>
              <w:left w:val="nil"/>
              <w:bottom w:val="nil"/>
              <w:right w:val="nil"/>
            </w:tcBorders>
            <w:shd w:val="clear" w:color="auto" w:fill="auto"/>
            <w:vAlign w:val="center"/>
            <w:hideMark/>
          </w:tcPr>
          <w:p w14:paraId="28918C8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0.727</w:t>
            </w:r>
          </w:p>
        </w:tc>
        <w:tc>
          <w:tcPr>
            <w:tcW w:w="1922" w:type="dxa"/>
            <w:tcBorders>
              <w:top w:val="nil"/>
              <w:left w:val="nil"/>
              <w:bottom w:val="nil"/>
              <w:right w:val="nil"/>
            </w:tcBorders>
            <w:shd w:val="clear" w:color="auto" w:fill="auto"/>
            <w:vAlign w:val="center"/>
            <w:hideMark/>
          </w:tcPr>
          <w:p w14:paraId="72C9AF0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34</w:t>
            </w:r>
          </w:p>
        </w:tc>
      </w:tr>
      <w:tr w:rsidR="00085A4C" w:rsidRPr="009855C5" w14:paraId="132A0CC9" w14:textId="77777777" w:rsidTr="00EA569A">
        <w:trPr>
          <w:trHeight w:val="600"/>
          <w:jc w:val="center"/>
        </w:trPr>
        <w:tc>
          <w:tcPr>
            <w:tcW w:w="2342" w:type="dxa"/>
            <w:tcBorders>
              <w:top w:val="nil"/>
              <w:left w:val="nil"/>
              <w:bottom w:val="nil"/>
              <w:right w:val="nil"/>
            </w:tcBorders>
            <w:shd w:val="clear" w:color="auto" w:fill="auto"/>
            <w:vAlign w:val="center"/>
            <w:hideMark/>
          </w:tcPr>
          <w:p w14:paraId="382456D3"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i/>
                <w:iCs/>
                <w:sz w:val="24"/>
                <w:szCs w:val="24"/>
              </w:rPr>
              <w:t>Clostridium difficile</w:t>
            </w:r>
          </w:p>
        </w:tc>
        <w:tc>
          <w:tcPr>
            <w:tcW w:w="1444" w:type="dxa"/>
            <w:tcBorders>
              <w:top w:val="nil"/>
              <w:left w:val="nil"/>
              <w:bottom w:val="nil"/>
              <w:right w:val="nil"/>
            </w:tcBorders>
            <w:shd w:val="clear" w:color="auto" w:fill="auto"/>
            <w:vAlign w:val="center"/>
            <w:hideMark/>
          </w:tcPr>
          <w:p w14:paraId="6523A2A2"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0.888</w:t>
            </w:r>
          </w:p>
        </w:tc>
        <w:tc>
          <w:tcPr>
            <w:tcW w:w="1584" w:type="dxa"/>
            <w:tcBorders>
              <w:top w:val="nil"/>
              <w:left w:val="nil"/>
              <w:bottom w:val="nil"/>
              <w:right w:val="nil"/>
            </w:tcBorders>
            <w:shd w:val="clear" w:color="auto" w:fill="auto"/>
            <w:vAlign w:val="center"/>
            <w:hideMark/>
          </w:tcPr>
          <w:p w14:paraId="232313B8"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0.235</w:t>
            </w:r>
          </w:p>
        </w:tc>
        <w:tc>
          <w:tcPr>
            <w:tcW w:w="1290" w:type="dxa"/>
            <w:tcBorders>
              <w:top w:val="nil"/>
              <w:left w:val="nil"/>
              <w:bottom w:val="nil"/>
              <w:right w:val="nil"/>
            </w:tcBorders>
            <w:shd w:val="clear" w:color="auto" w:fill="auto"/>
            <w:vAlign w:val="center"/>
            <w:hideMark/>
          </w:tcPr>
          <w:p w14:paraId="13B83EC8"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0.372</w:t>
            </w:r>
          </w:p>
        </w:tc>
        <w:tc>
          <w:tcPr>
            <w:tcW w:w="1922" w:type="dxa"/>
            <w:tcBorders>
              <w:top w:val="nil"/>
              <w:left w:val="nil"/>
              <w:bottom w:val="nil"/>
              <w:right w:val="nil"/>
            </w:tcBorders>
            <w:shd w:val="clear" w:color="auto" w:fill="auto"/>
            <w:vAlign w:val="center"/>
            <w:hideMark/>
          </w:tcPr>
          <w:p w14:paraId="1E4D3655"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34</w:t>
            </w:r>
          </w:p>
        </w:tc>
      </w:tr>
      <w:tr w:rsidR="00085A4C" w:rsidRPr="009855C5" w14:paraId="172B9BE4" w14:textId="77777777" w:rsidTr="00EA569A">
        <w:trPr>
          <w:trHeight w:val="600"/>
          <w:jc w:val="center"/>
        </w:trPr>
        <w:tc>
          <w:tcPr>
            <w:tcW w:w="2342" w:type="dxa"/>
            <w:tcBorders>
              <w:top w:val="nil"/>
              <w:left w:val="nil"/>
              <w:bottom w:val="nil"/>
              <w:right w:val="nil"/>
            </w:tcBorders>
            <w:shd w:val="clear" w:color="auto" w:fill="auto"/>
            <w:vAlign w:val="center"/>
            <w:hideMark/>
          </w:tcPr>
          <w:p w14:paraId="4F392D72"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Eastern Equine Encephalitis</w:t>
            </w:r>
          </w:p>
        </w:tc>
        <w:tc>
          <w:tcPr>
            <w:tcW w:w="1444" w:type="dxa"/>
            <w:tcBorders>
              <w:top w:val="nil"/>
              <w:left w:val="nil"/>
              <w:bottom w:val="nil"/>
              <w:right w:val="nil"/>
            </w:tcBorders>
            <w:shd w:val="clear" w:color="auto" w:fill="auto"/>
            <w:vAlign w:val="center"/>
            <w:hideMark/>
          </w:tcPr>
          <w:p w14:paraId="5F91519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0.833</w:t>
            </w:r>
          </w:p>
        </w:tc>
        <w:tc>
          <w:tcPr>
            <w:tcW w:w="1584" w:type="dxa"/>
            <w:tcBorders>
              <w:top w:val="nil"/>
              <w:left w:val="nil"/>
              <w:bottom w:val="nil"/>
              <w:right w:val="nil"/>
            </w:tcBorders>
            <w:shd w:val="clear" w:color="auto" w:fill="auto"/>
            <w:vAlign w:val="center"/>
            <w:hideMark/>
          </w:tcPr>
          <w:p w14:paraId="64F5071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0.416</w:t>
            </w:r>
          </w:p>
        </w:tc>
        <w:tc>
          <w:tcPr>
            <w:tcW w:w="1290" w:type="dxa"/>
            <w:tcBorders>
              <w:top w:val="nil"/>
              <w:left w:val="nil"/>
              <w:bottom w:val="nil"/>
              <w:right w:val="nil"/>
            </w:tcBorders>
            <w:shd w:val="clear" w:color="auto" w:fill="auto"/>
            <w:vAlign w:val="center"/>
            <w:hideMark/>
          </w:tcPr>
          <w:p w14:paraId="271EF93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0.555</w:t>
            </w:r>
          </w:p>
        </w:tc>
        <w:tc>
          <w:tcPr>
            <w:tcW w:w="1922" w:type="dxa"/>
            <w:tcBorders>
              <w:top w:val="nil"/>
              <w:left w:val="nil"/>
              <w:bottom w:val="nil"/>
              <w:right w:val="nil"/>
            </w:tcBorders>
            <w:shd w:val="clear" w:color="auto" w:fill="auto"/>
            <w:vAlign w:val="center"/>
            <w:hideMark/>
          </w:tcPr>
          <w:p w14:paraId="6A4C9637"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w:t>
            </w:r>
          </w:p>
        </w:tc>
      </w:tr>
      <w:tr w:rsidR="00085A4C" w:rsidRPr="009855C5" w14:paraId="6D59208F" w14:textId="77777777" w:rsidTr="00EA569A">
        <w:trPr>
          <w:trHeight w:val="900"/>
          <w:jc w:val="center"/>
        </w:trPr>
        <w:tc>
          <w:tcPr>
            <w:tcW w:w="2342" w:type="dxa"/>
            <w:tcBorders>
              <w:top w:val="nil"/>
              <w:left w:val="nil"/>
              <w:bottom w:val="nil"/>
              <w:right w:val="nil"/>
            </w:tcBorders>
            <w:shd w:val="clear" w:color="auto" w:fill="auto"/>
            <w:vAlign w:val="center"/>
            <w:hideMark/>
          </w:tcPr>
          <w:p w14:paraId="7F08407B" w14:textId="77777777" w:rsidR="00085A4C" w:rsidRPr="009855C5" w:rsidRDefault="00085A4C" w:rsidP="00EA569A">
            <w:pPr>
              <w:spacing w:before="0" w:after="0" w:line="240" w:lineRule="auto"/>
              <w:contextualSpacing/>
              <w:rPr>
                <w:rFonts w:ascii="Arial" w:eastAsia="Times New Roman" w:hAnsi="Arial" w:cs="Arial"/>
                <w:i/>
                <w:iCs/>
                <w:sz w:val="24"/>
                <w:szCs w:val="24"/>
              </w:rPr>
            </w:pPr>
            <w:r w:rsidRPr="009855C5">
              <w:rPr>
                <w:rFonts w:ascii="Arial" w:eastAsia="Times New Roman" w:hAnsi="Arial" w:cs="Arial"/>
                <w:sz w:val="24"/>
                <w:szCs w:val="24"/>
              </w:rPr>
              <w:t>Hemorrhagic Fever</w:t>
            </w:r>
          </w:p>
        </w:tc>
        <w:tc>
          <w:tcPr>
            <w:tcW w:w="1444" w:type="dxa"/>
            <w:tcBorders>
              <w:top w:val="nil"/>
              <w:left w:val="nil"/>
              <w:bottom w:val="nil"/>
              <w:right w:val="nil"/>
            </w:tcBorders>
            <w:shd w:val="clear" w:color="auto" w:fill="auto"/>
            <w:vAlign w:val="center"/>
            <w:hideMark/>
          </w:tcPr>
          <w:p w14:paraId="7A9EB9E6"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0.486</w:t>
            </w:r>
          </w:p>
        </w:tc>
        <w:tc>
          <w:tcPr>
            <w:tcW w:w="1584" w:type="dxa"/>
            <w:tcBorders>
              <w:top w:val="nil"/>
              <w:left w:val="nil"/>
              <w:bottom w:val="nil"/>
              <w:right w:val="nil"/>
            </w:tcBorders>
            <w:shd w:val="clear" w:color="auto" w:fill="auto"/>
            <w:vAlign w:val="center"/>
            <w:hideMark/>
          </w:tcPr>
          <w:p w14:paraId="364E9947"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0.947</w:t>
            </w:r>
          </w:p>
        </w:tc>
        <w:tc>
          <w:tcPr>
            <w:tcW w:w="1290" w:type="dxa"/>
            <w:tcBorders>
              <w:top w:val="nil"/>
              <w:left w:val="nil"/>
              <w:bottom w:val="nil"/>
              <w:right w:val="nil"/>
            </w:tcBorders>
            <w:shd w:val="clear" w:color="auto" w:fill="auto"/>
            <w:vAlign w:val="center"/>
            <w:hideMark/>
          </w:tcPr>
          <w:p w14:paraId="005B01DA"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0.642</w:t>
            </w:r>
          </w:p>
        </w:tc>
        <w:tc>
          <w:tcPr>
            <w:tcW w:w="1922" w:type="dxa"/>
            <w:tcBorders>
              <w:top w:val="nil"/>
              <w:left w:val="nil"/>
              <w:bottom w:val="nil"/>
              <w:right w:val="nil"/>
            </w:tcBorders>
            <w:shd w:val="clear" w:color="auto" w:fill="auto"/>
            <w:vAlign w:val="center"/>
            <w:hideMark/>
          </w:tcPr>
          <w:p w14:paraId="3E62BF7E"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19</w:t>
            </w:r>
          </w:p>
        </w:tc>
      </w:tr>
      <w:tr w:rsidR="00085A4C" w:rsidRPr="009855C5" w14:paraId="12C547A2" w14:textId="77777777" w:rsidTr="00EA569A">
        <w:trPr>
          <w:trHeight w:val="600"/>
          <w:jc w:val="center"/>
        </w:trPr>
        <w:tc>
          <w:tcPr>
            <w:tcW w:w="2342" w:type="dxa"/>
            <w:tcBorders>
              <w:top w:val="nil"/>
              <w:left w:val="nil"/>
              <w:bottom w:val="nil"/>
              <w:right w:val="nil"/>
            </w:tcBorders>
            <w:shd w:val="clear" w:color="auto" w:fill="auto"/>
            <w:vAlign w:val="center"/>
            <w:hideMark/>
          </w:tcPr>
          <w:p w14:paraId="0F4309BC"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HIV/AIDS</w:t>
            </w:r>
          </w:p>
        </w:tc>
        <w:tc>
          <w:tcPr>
            <w:tcW w:w="1444" w:type="dxa"/>
            <w:tcBorders>
              <w:top w:val="nil"/>
              <w:left w:val="nil"/>
              <w:bottom w:val="nil"/>
              <w:right w:val="nil"/>
            </w:tcBorders>
            <w:shd w:val="clear" w:color="auto" w:fill="auto"/>
            <w:vAlign w:val="center"/>
            <w:hideMark/>
          </w:tcPr>
          <w:p w14:paraId="19D92779"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0.687</w:t>
            </w:r>
          </w:p>
        </w:tc>
        <w:tc>
          <w:tcPr>
            <w:tcW w:w="1584" w:type="dxa"/>
            <w:tcBorders>
              <w:top w:val="nil"/>
              <w:left w:val="nil"/>
              <w:bottom w:val="nil"/>
              <w:right w:val="nil"/>
            </w:tcBorders>
            <w:shd w:val="clear" w:color="auto" w:fill="auto"/>
            <w:vAlign w:val="center"/>
            <w:hideMark/>
          </w:tcPr>
          <w:p w14:paraId="3ACC0CF2"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0.733</w:t>
            </w:r>
          </w:p>
        </w:tc>
        <w:tc>
          <w:tcPr>
            <w:tcW w:w="1290" w:type="dxa"/>
            <w:tcBorders>
              <w:top w:val="nil"/>
              <w:left w:val="nil"/>
              <w:bottom w:val="nil"/>
              <w:right w:val="nil"/>
            </w:tcBorders>
            <w:shd w:val="clear" w:color="auto" w:fill="auto"/>
            <w:vAlign w:val="center"/>
            <w:hideMark/>
          </w:tcPr>
          <w:p w14:paraId="41197E66"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0.709</w:t>
            </w:r>
          </w:p>
        </w:tc>
        <w:tc>
          <w:tcPr>
            <w:tcW w:w="1922" w:type="dxa"/>
            <w:tcBorders>
              <w:top w:val="nil"/>
              <w:left w:val="nil"/>
              <w:bottom w:val="nil"/>
              <w:right w:val="nil"/>
            </w:tcBorders>
            <w:shd w:val="clear" w:color="auto" w:fill="auto"/>
            <w:vAlign w:val="center"/>
            <w:hideMark/>
          </w:tcPr>
          <w:p w14:paraId="0A12EAC5"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15</w:t>
            </w:r>
          </w:p>
        </w:tc>
      </w:tr>
      <w:tr w:rsidR="00085A4C" w:rsidRPr="009855C5" w14:paraId="7763D644" w14:textId="77777777" w:rsidTr="00EA569A">
        <w:trPr>
          <w:trHeight w:val="300"/>
          <w:jc w:val="center"/>
        </w:trPr>
        <w:tc>
          <w:tcPr>
            <w:tcW w:w="2342" w:type="dxa"/>
            <w:tcBorders>
              <w:top w:val="nil"/>
              <w:left w:val="nil"/>
              <w:right w:val="nil"/>
            </w:tcBorders>
            <w:shd w:val="clear" w:color="auto" w:fill="auto"/>
            <w:vAlign w:val="center"/>
            <w:hideMark/>
          </w:tcPr>
          <w:p w14:paraId="3559D0F1"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sz w:val="24"/>
                <w:szCs w:val="24"/>
              </w:rPr>
              <w:t>Lyme Disease</w:t>
            </w:r>
          </w:p>
        </w:tc>
        <w:tc>
          <w:tcPr>
            <w:tcW w:w="1444" w:type="dxa"/>
            <w:tcBorders>
              <w:top w:val="nil"/>
              <w:left w:val="nil"/>
              <w:right w:val="nil"/>
            </w:tcBorders>
            <w:shd w:val="clear" w:color="auto" w:fill="auto"/>
            <w:vAlign w:val="center"/>
            <w:hideMark/>
          </w:tcPr>
          <w:p w14:paraId="51B18524"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0.588</w:t>
            </w:r>
          </w:p>
        </w:tc>
        <w:tc>
          <w:tcPr>
            <w:tcW w:w="1584" w:type="dxa"/>
            <w:tcBorders>
              <w:top w:val="nil"/>
              <w:left w:val="nil"/>
              <w:right w:val="nil"/>
            </w:tcBorders>
            <w:shd w:val="clear" w:color="auto" w:fill="auto"/>
            <w:vAlign w:val="center"/>
            <w:hideMark/>
          </w:tcPr>
          <w:p w14:paraId="224D9CE2"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0.833</w:t>
            </w:r>
          </w:p>
        </w:tc>
        <w:tc>
          <w:tcPr>
            <w:tcW w:w="1290" w:type="dxa"/>
            <w:tcBorders>
              <w:top w:val="nil"/>
              <w:left w:val="nil"/>
              <w:right w:val="nil"/>
            </w:tcBorders>
            <w:shd w:val="clear" w:color="auto" w:fill="auto"/>
            <w:vAlign w:val="center"/>
            <w:hideMark/>
          </w:tcPr>
          <w:p w14:paraId="168845AC"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0.689</w:t>
            </w:r>
          </w:p>
        </w:tc>
        <w:tc>
          <w:tcPr>
            <w:tcW w:w="1922" w:type="dxa"/>
            <w:tcBorders>
              <w:top w:val="nil"/>
              <w:left w:val="nil"/>
              <w:right w:val="nil"/>
            </w:tcBorders>
            <w:shd w:val="clear" w:color="auto" w:fill="auto"/>
            <w:vAlign w:val="center"/>
            <w:hideMark/>
          </w:tcPr>
          <w:p w14:paraId="04E59A79"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12</w:t>
            </w:r>
          </w:p>
        </w:tc>
      </w:tr>
      <w:tr w:rsidR="00085A4C" w:rsidRPr="009855C5" w14:paraId="05E0249A" w14:textId="77777777" w:rsidTr="00EA569A">
        <w:trPr>
          <w:trHeight w:val="620"/>
          <w:jc w:val="center"/>
        </w:trPr>
        <w:tc>
          <w:tcPr>
            <w:tcW w:w="2342" w:type="dxa"/>
            <w:tcBorders>
              <w:top w:val="nil"/>
              <w:left w:val="nil"/>
              <w:bottom w:val="single" w:sz="18" w:space="0" w:color="000000"/>
              <w:right w:val="nil"/>
            </w:tcBorders>
            <w:shd w:val="clear" w:color="auto" w:fill="auto"/>
            <w:vAlign w:val="center"/>
            <w:hideMark/>
          </w:tcPr>
          <w:p w14:paraId="4C1FE564" w14:textId="77777777" w:rsidR="00085A4C" w:rsidRPr="009855C5" w:rsidRDefault="00085A4C" w:rsidP="00EA569A">
            <w:pPr>
              <w:spacing w:before="0" w:after="0" w:line="240" w:lineRule="auto"/>
              <w:contextualSpacing/>
              <w:rPr>
                <w:rFonts w:ascii="Arial" w:eastAsia="Times New Roman" w:hAnsi="Arial" w:cs="Arial"/>
                <w:sz w:val="24"/>
                <w:szCs w:val="24"/>
              </w:rPr>
            </w:pPr>
            <w:r w:rsidRPr="009855C5">
              <w:rPr>
                <w:rFonts w:ascii="Arial" w:eastAsia="Times New Roman" w:hAnsi="Arial" w:cs="Arial"/>
                <w:i/>
                <w:iCs/>
                <w:sz w:val="24"/>
                <w:szCs w:val="24"/>
              </w:rPr>
              <w:t>Neisseria meningitidis</w:t>
            </w:r>
          </w:p>
        </w:tc>
        <w:tc>
          <w:tcPr>
            <w:tcW w:w="1444" w:type="dxa"/>
            <w:tcBorders>
              <w:top w:val="nil"/>
              <w:left w:val="nil"/>
              <w:bottom w:val="single" w:sz="18" w:space="0" w:color="000000"/>
              <w:right w:val="nil"/>
            </w:tcBorders>
            <w:shd w:val="clear" w:color="auto" w:fill="auto"/>
            <w:vAlign w:val="center"/>
            <w:hideMark/>
          </w:tcPr>
          <w:p w14:paraId="7EAFFC60"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0.707</w:t>
            </w:r>
          </w:p>
        </w:tc>
        <w:tc>
          <w:tcPr>
            <w:tcW w:w="1584" w:type="dxa"/>
            <w:tcBorders>
              <w:top w:val="nil"/>
              <w:left w:val="nil"/>
              <w:bottom w:val="single" w:sz="18" w:space="0" w:color="000000"/>
              <w:right w:val="nil"/>
            </w:tcBorders>
            <w:shd w:val="clear" w:color="auto" w:fill="auto"/>
            <w:vAlign w:val="center"/>
            <w:hideMark/>
          </w:tcPr>
          <w:p w14:paraId="4071E0EB"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0.659</w:t>
            </w:r>
          </w:p>
        </w:tc>
        <w:tc>
          <w:tcPr>
            <w:tcW w:w="1290" w:type="dxa"/>
            <w:tcBorders>
              <w:top w:val="nil"/>
              <w:left w:val="nil"/>
              <w:bottom w:val="single" w:sz="18" w:space="0" w:color="000000"/>
              <w:right w:val="nil"/>
            </w:tcBorders>
            <w:shd w:val="clear" w:color="auto" w:fill="auto"/>
            <w:vAlign w:val="center"/>
            <w:hideMark/>
          </w:tcPr>
          <w:p w14:paraId="6BCE5C87"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0.682</w:t>
            </w:r>
          </w:p>
        </w:tc>
        <w:tc>
          <w:tcPr>
            <w:tcW w:w="1922" w:type="dxa"/>
            <w:tcBorders>
              <w:top w:val="nil"/>
              <w:left w:val="nil"/>
              <w:bottom w:val="single" w:sz="18" w:space="0" w:color="000000"/>
              <w:right w:val="nil"/>
            </w:tcBorders>
            <w:shd w:val="clear" w:color="auto" w:fill="auto"/>
            <w:vAlign w:val="center"/>
            <w:hideMark/>
          </w:tcPr>
          <w:p w14:paraId="66C099FB" w14:textId="77777777" w:rsidR="00085A4C" w:rsidRPr="009855C5" w:rsidRDefault="00085A4C" w:rsidP="00EA569A">
            <w:pPr>
              <w:spacing w:before="0" w:after="0" w:line="240" w:lineRule="auto"/>
              <w:contextualSpacing/>
              <w:jc w:val="center"/>
              <w:rPr>
                <w:rFonts w:ascii="Arial" w:eastAsia="Times New Roman" w:hAnsi="Arial" w:cs="Arial"/>
                <w:sz w:val="24"/>
                <w:szCs w:val="24"/>
              </w:rPr>
            </w:pPr>
            <w:r w:rsidRPr="009855C5">
              <w:rPr>
                <w:rFonts w:ascii="Arial" w:eastAsia="Times New Roman" w:hAnsi="Arial" w:cs="Arial"/>
                <w:sz w:val="24"/>
                <w:szCs w:val="24"/>
              </w:rPr>
              <w:t>44</w:t>
            </w:r>
          </w:p>
        </w:tc>
      </w:tr>
    </w:tbl>
    <w:p w14:paraId="02E8E970" w14:textId="77777777" w:rsidR="00085A4C" w:rsidRPr="009855C5" w:rsidRDefault="00085A4C" w:rsidP="00085A4C">
      <w:pPr>
        <w:pStyle w:val="Normal1"/>
        <w:spacing w:before="0" w:after="0" w:line="240" w:lineRule="auto"/>
        <w:contextualSpacing/>
        <w:rPr>
          <w:rFonts w:ascii="Arial" w:hAnsi="Arial" w:cs="Arial"/>
          <w:sz w:val="24"/>
          <w:szCs w:val="24"/>
        </w:rPr>
      </w:pPr>
      <w:r w:rsidRPr="009855C5">
        <w:rPr>
          <w:rFonts w:ascii="Arial" w:hAnsi="Arial" w:cs="Arial"/>
          <w:b/>
          <w:sz w:val="24"/>
          <w:szCs w:val="24"/>
        </w:rPr>
        <w:t>Table 3.</w:t>
      </w:r>
      <w:r w:rsidRPr="009855C5">
        <w:rPr>
          <w:rFonts w:ascii="Arial" w:hAnsi="Arial" w:cs="Arial"/>
          <w:sz w:val="24"/>
          <w:szCs w:val="24"/>
        </w:rPr>
        <w:t xml:space="preserve"> GRITS’</w:t>
      </w:r>
      <w:r w:rsidRPr="009855C5">
        <w:rPr>
          <w:rFonts w:ascii="Arial" w:hAnsi="Arial" w:cs="Arial"/>
          <w:b/>
          <w:sz w:val="24"/>
          <w:szCs w:val="24"/>
        </w:rPr>
        <w:t xml:space="preserve"> </w:t>
      </w:r>
      <w:r w:rsidRPr="009855C5">
        <w:rPr>
          <w:rFonts w:ascii="Arial" w:hAnsi="Arial" w:cs="Arial"/>
          <w:sz w:val="24"/>
          <w:szCs w:val="24"/>
        </w:rPr>
        <w:t xml:space="preserve">bottom 10 performing disease classifications with &gt; 10 positive in the testing set. </w:t>
      </w:r>
    </w:p>
    <w:p w14:paraId="1CFAC603" w14:textId="77777777" w:rsidR="00085A4C" w:rsidRDefault="00085A4C" w:rsidP="00D76346">
      <w:pPr>
        <w:pStyle w:val="Heading1"/>
        <w:spacing w:before="0" w:after="0" w:line="480" w:lineRule="auto"/>
        <w:rPr>
          <w:rFonts w:ascii="Arial" w:hAnsi="Arial" w:cs="Arial"/>
          <w:b/>
          <w:sz w:val="24"/>
          <w:szCs w:val="24"/>
        </w:rPr>
      </w:pPr>
    </w:p>
    <w:p w14:paraId="171AEE50" w14:textId="3D07B1EE" w:rsidR="006F2981" w:rsidRPr="009855C5" w:rsidRDefault="00E54382" w:rsidP="00D76346">
      <w:pPr>
        <w:pStyle w:val="Heading1"/>
        <w:spacing w:before="0" w:after="0" w:line="480" w:lineRule="auto"/>
        <w:rPr>
          <w:rFonts w:ascii="Arial" w:hAnsi="Arial" w:cs="Arial"/>
          <w:b/>
          <w:sz w:val="24"/>
          <w:szCs w:val="24"/>
        </w:rPr>
      </w:pPr>
      <w:r>
        <w:rPr>
          <w:rFonts w:ascii="Arial" w:hAnsi="Arial" w:cs="Arial"/>
          <w:b/>
          <w:sz w:val="24"/>
          <w:szCs w:val="24"/>
        </w:rPr>
        <w:t>DISCUSSION</w:t>
      </w:r>
    </w:p>
    <w:p w14:paraId="4D85C9EF" w14:textId="16C6D086" w:rsidR="005643CD" w:rsidRPr="001726D1" w:rsidRDefault="00F405CD" w:rsidP="00D76346">
      <w:pPr>
        <w:pStyle w:val="Heading2"/>
        <w:spacing w:before="0" w:after="0" w:line="480" w:lineRule="auto"/>
        <w:ind w:firstLine="360"/>
        <w:rPr>
          <w:rFonts w:ascii="Arial" w:hAnsi="Arial" w:cs="Arial"/>
          <w:sz w:val="24"/>
          <w:szCs w:val="24"/>
        </w:rPr>
      </w:pPr>
      <w:bookmarkStart w:id="10" w:name="h.qqb99hehyzwv" w:colFirst="0" w:colLast="0"/>
      <w:bookmarkEnd w:id="10"/>
      <w:r w:rsidRPr="001726D1">
        <w:rPr>
          <w:rFonts w:ascii="Arial" w:hAnsi="Arial" w:cs="Arial"/>
          <w:sz w:val="24"/>
          <w:szCs w:val="24"/>
        </w:rPr>
        <w:t xml:space="preserve">Context for </w:t>
      </w:r>
      <w:r w:rsidR="00E54382" w:rsidRPr="001726D1">
        <w:rPr>
          <w:rFonts w:ascii="Arial" w:hAnsi="Arial" w:cs="Arial"/>
          <w:sz w:val="24"/>
          <w:szCs w:val="24"/>
        </w:rPr>
        <w:t>b</w:t>
      </w:r>
      <w:r w:rsidR="00E14F0B" w:rsidRPr="001726D1">
        <w:rPr>
          <w:rFonts w:ascii="Arial" w:hAnsi="Arial" w:cs="Arial"/>
          <w:sz w:val="24"/>
          <w:szCs w:val="24"/>
        </w:rPr>
        <w:t>iosurveillance</w:t>
      </w:r>
    </w:p>
    <w:p w14:paraId="2918CD5E" w14:textId="081BED5D" w:rsidR="00D5779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provides a framework for classifying the</w:t>
      </w:r>
      <w:r w:rsidR="00E14F0B" w:rsidRPr="009855C5">
        <w:rPr>
          <w:rFonts w:ascii="Arial" w:hAnsi="Arial" w:cs="Arial"/>
          <w:sz w:val="24"/>
          <w:szCs w:val="24"/>
        </w:rPr>
        <w:t xml:space="preserve"> infectious</w:t>
      </w:r>
      <w:r w:rsidR="008232DF" w:rsidRPr="009855C5">
        <w:rPr>
          <w:rFonts w:ascii="Arial" w:hAnsi="Arial" w:cs="Arial"/>
          <w:sz w:val="24"/>
          <w:szCs w:val="24"/>
        </w:rPr>
        <w:t xml:space="preserve"> disease-related content in potentially arbitrary text. Monitor</w:t>
      </w:r>
      <w:r w:rsidR="00BE21FA" w:rsidRPr="009855C5">
        <w:rPr>
          <w:rFonts w:ascii="Arial" w:hAnsi="Arial" w:cs="Arial"/>
          <w:sz w:val="24"/>
          <w:szCs w:val="24"/>
        </w:rPr>
        <w:t>ing digital disease signals for</w:t>
      </w:r>
      <w:r w:rsidR="008232DF" w:rsidRPr="009855C5">
        <w:rPr>
          <w:rFonts w:ascii="Arial" w:hAnsi="Arial" w:cs="Arial"/>
          <w:sz w:val="24"/>
          <w:szCs w:val="24"/>
        </w:rPr>
        <w:t xml:space="preserve"> </w:t>
      </w:r>
      <w:r w:rsidRPr="009855C5">
        <w:rPr>
          <w:rFonts w:ascii="Arial" w:hAnsi="Arial" w:cs="Arial"/>
          <w:sz w:val="24"/>
          <w:szCs w:val="24"/>
        </w:rPr>
        <w:t xml:space="preserve">impending infectious disease threats means that </w:t>
      </w:r>
      <w:r w:rsidR="00BE21FA" w:rsidRPr="009855C5">
        <w:rPr>
          <w:rFonts w:ascii="Arial" w:hAnsi="Arial" w:cs="Arial"/>
          <w:sz w:val="24"/>
          <w:szCs w:val="24"/>
        </w:rPr>
        <w:t>bio</w:t>
      </w:r>
      <w:r w:rsidRPr="009855C5">
        <w:rPr>
          <w:rFonts w:ascii="Arial" w:hAnsi="Arial" w:cs="Arial"/>
          <w:sz w:val="24"/>
          <w:szCs w:val="24"/>
        </w:rPr>
        <w:t xml:space="preserve">surveillance capacity can be extended to areas </w:t>
      </w:r>
      <w:r w:rsidR="008232DF" w:rsidRPr="009855C5">
        <w:rPr>
          <w:rFonts w:ascii="Arial" w:hAnsi="Arial" w:cs="Arial"/>
          <w:sz w:val="24"/>
          <w:szCs w:val="24"/>
        </w:rPr>
        <w:t>where the healthcare and public heal</w:t>
      </w:r>
      <w:r w:rsidR="00BE21FA" w:rsidRPr="009855C5">
        <w:rPr>
          <w:rFonts w:ascii="Arial" w:hAnsi="Arial" w:cs="Arial"/>
          <w:sz w:val="24"/>
          <w:szCs w:val="24"/>
        </w:rPr>
        <w:t>th infrastructure is inadequate. This is crucial since</w:t>
      </w:r>
      <w:r w:rsidRPr="009855C5">
        <w:rPr>
          <w:rFonts w:ascii="Arial" w:hAnsi="Arial" w:cs="Arial"/>
          <w:sz w:val="24"/>
          <w:szCs w:val="24"/>
        </w:rPr>
        <w:t xml:space="preserve"> many emerging infectious</w:t>
      </w:r>
      <w:r w:rsidR="00BE21FA" w:rsidRPr="009855C5">
        <w:rPr>
          <w:rFonts w:ascii="Arial" w:hAnsi="Arial" w:cs="Arial"/>
          <w:sz w:val="24"/>
          <w:szCs w:val="24"/>
        </w:rPr>
        <w:t xml:space="preserve"> disease threats occur in places</w:t>
      </w:r>
      <w:r w:rsidRPr="009855C5">
        <w:rPr>
          <w:rFonts w:ascii="Arial" w:hAnsi="Arial" w:cs="Arial"/>
          <w:sz w:val="24"/>
          <w:szCs w:val="24"/>
        </w:rPr>
        <w:t xml:space="preserve"> where </w:t>
      </w:r>
      <w:r w:rsidR="00BE21FA" w:rsidRPr="009855C5">
        <w:rPr>
          <w:rFonts w:ascii="Arial" w:hAnsi="Arial" w:cs="Arial"/>
          <w:sz w:val="24"/>
          <w:szCs w:val="24"/>
        </w:rPr>
        <w:t>traditional bio</w:t>
      </w:r>
      <w:r w:rsidRPr="009855C5">
        <w:rPr>
          <w:rFonts w:ascii="Arial" w:hAnsi="Arial" w:cs="Arial"/>
          <w:sz w:val="24"/>
          <w:szCs w:val="24"/>
        </w:rPr>
        <w:t>surveillance infrastructure is scant.</w:t>
      </w:r>
    </w:p>
    <w:p w14:paraId="05F8A612" w14:textId="6F9FFB0F" w:rsidR="00964168" w:rsidRPr="009855C5" w:rsidRDefault="00F405CD" w:rsidP="00D22F0E">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lastRenderedPageBreak/>
        <w:t>In the hands of the astute public health analyst, GRITS is a powerful tool for infectious disease biosurveillance that allows users to efficiently monitor non-traditional data sources for infectious disease threats. It can extend the capabilities of analysts to triage and monitor a wider range of textual sources, increasing coverage of non-traditional digital disease surveillance in areas where traditional systems do not exist, and supplementing traditional methods where they do.</w:t>
      </w:r>
    </w:p>
    <w:p w14:paraId="31C2406E" w14:textId="64A798E3" w:rsidR="005643CD" w:rsidRPr="00E54382" w:rsidRDefault="00E54382" w:rsidP="00D76346">
      <w:pPr>
        <w:pStyle w:val="Heading2"/>
        <w:spacing w:before="0" w:after="0" w:line="480" w:lineRule="auto"/>
        <w:rPr>
          <w:rFonts w:ascii="Arial" w:hAnsi="Arial" w:cs="Arial"/>
          <w:sz w:val="24"/>
          <w:szCs w:val="24"/>
        </w:rPr>
      </w:pPr>
      <w:bookmarkStart w:id="11" w:name="h.kq9x7tht2rjm" w:colFirst="0" w:colLast="0"/>
      <w:bookmarkEnd w:id="11"/>
      <w:r w:rsidRPr="00E54382">
        <w:rPr>
          <w:rFonts w:ascii="Arial" w:hAnsi="Arial" w:cs="Arial"/>
          <w:sz w:val="24"/>
          <w:szCs w:val="24"/>
        </w:rPr>
        <w:t>Limitations and future d</w:t>
      </w:r>
      <w:r w:rsidR="00F405CD" w:rsidRPr="00E54382">
        <w:rPr>
          <w:rFonts w:ascii="Arial" w:hAnsi="Arial" w:cs="Arial"/>
          <w:sz w:val="24"/>
          <w:szCs w:val="24"/>
        </w:rPr>
        <w:t>irections</w:t>
      </w:r>
    </w:p>
    <w:p w14:paraId="042E8073" w14:textId="7A72A1A4"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 xml:space="preserve">Large sources of annotated disease-related textual data, required to accurately train machine learning classifiers, is uncommon, difficult to come by, and time-consuming to create. The HealthMap data used to train the GRITS classifiers is sufficiently large, but each article is only labeled with one disease, even when </w:t>
      </w:r>
      <w:r w:rsidR="00D5779D" w:rsidRPr="009855C5">
        <w:rPr>
          <w:rFonts w:ascii="Arial" w:hAnsi="Arial" w:cs="Arial"/>
          <w:sz w:val="24"/>
          <w:szCs w:val="24"/>
        </w:rPr>
        <w:t xml:space="preserve">a </w:t>
      </w:r>
      <w:r w:rsidRPr="009855C5">
        <w:rPr>
          <w:rFonts w:ascii="Arial" w:hAnsi="Arial" w:cs="Arial"/>
          <w:sz w:val="24"/>
          <w:szCs w:val="24"/>
        </w:rPr>
        <w:t>text may mention multiple diseases. This means that disease traits extracted from an article may not map specifically to the disease that article is labeled with, negatively impacting classifier training.</w:t>
      </w:r>
    </w:p>
    <w:p w14:paraId="07027002" w14:textId="0179DEFA"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The HealthMap training data consists largely of aggregated online news articles</w:t>
      </w:r>
      <w:r w:rsidR="00D5779D" w:rsidRPr="009855C5">
        <w:rPr>
          <w:rFonts w:ascii="Arial" w:hAnsi="Arial" w:cs="Arial"/>
          <w:sz w:val="24"/>
          <w:szCs w:val="24"/>
        </w:rPr>
        <w:t>, WHO,</w:t>
      </w:r>
      <w:r w:rsidRPr="009855C5">
        <w:rPr>
          <w:rFonts w:ascii="Arial" w:hAnsi="Arial" w:cs="Arial"/>
          <w:sz w:val="24"/>
          <w:szCs w:val="24"/>
        </w:rPr>
        <w:t xml:space="preserve"> and ProMED-mail reports. These texts have a set of features linguistic properties specific to online news articles</w:t>
      </w:r>
      <w:r w:rsidR="00D5779D" w:rsidRPr="009855C5">
        <w:rPr>
          <w:rFonts w:ascii="Arial" w:hAnsi="Arial" w:cs="Arial"/>
          <w:sz w:val="24"/>
          <w:szCs w:val="24"/>
        </w:rPr>
        <w:t xml:space="preserve"> related to health</w:t>
      </w:r>
      <w:r w:rsidRPr="009855C5">
        <w:rPr>
          <w:rFonts w:ascii="Arial" w:hAnsi="Arial" w:cs="Arial"/>
          <w:sz w:val="24"/>
          <w:szCs w:val="24"/>
        </w:rPr>
        <w:t xml:space="preserve">. If GRITS were applied to other sources of text, </w:t>
      </w:r>
      <w:r w:rsidR="00D5779D" w:rsidRPr="009855C5">
        <w:rPr>
          <w:rFonts w:ascii="Arial" w:hAnsi="Arial" w:cs="Arial"/>
          <w:sz w:val="24"/>
          <w:szCs w:val="24"/>
        </w:rPr>
        <w:t>like</w:t>
      </w:r>
      <w:r w:rsidRPr="009855C5">
        <w:rPr>
          <w:rFonts w:ascii="Arial" w:hAnsi="Arial" w:cs="Arial"/>
          <w:sz w:val="24"/>
          <w:szCs w:val="24"/>
        </w:rPr>
        <w:t xml:space="preserve"> scholarly articles or social media feeds, new sets of training data would likely have to be curated.</w:t>
      </w:r>
    </w:p>
    <w:p w14:paraId="038FA0FF" w14:textId="3105BFA4" w:rsidR="005643CD" w:rsidRPr="009855C5" w:rsidRDefault="00F405CD" w:rsidP="00D76346">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In an active surveillance system using GRITS, feature ontologies and article classifiers should be updated on an ongoing basis. New diseases will emerge, disease classifications and ontologies will change, and as the way diseases described in public discourse will change, and the GRITS system must be updated to prevent dimin</w:t>
      </w:r>
      <w:r w:rsidR="00D5779D" w:rsidRPr="009855C5">
        <w:rPr>
          <w:rFonts w:ascii="Arial" w:hAnsi="Arial" w:cs="Arial"/>
          <w:sz w:val="24"/>
          <w:szCs w:val="24"/>
        </w:rPr>
        <w:t>ishin</w:t>
      </w:r>
      <w:r w:rsidR="003D009F" w:rsidRPr="009855C5">
        <w:rPr>
          <w:rFonts w:ascii="Arial" w:hAnsi="Arial" w:cs="Arial"/>
          <w:sz w:val="24"/>
          <w:szCs w:val="24"/>
        </w:rPr>
        <w:t xml:space="preserve">g </w:t>
      </w:r>
      <w:r w:rsidR="003D009F" w:rsidRPr="009855C5">
        <w:rPr>
          <w:rFonts w:ascii="Arial" w:hAnsi="Arial" w:cs="Arial"/>
          <w:sz w:val="24"/>
          <w:szCs w:val="24"/>
        </w:rPr>
        <w:lastRenderedPageBreak/>
        <w:t xml:space="preserve">accuracy. </w:t>
      </w:r>
      <w:r w:rsidRPr="009855C5">
        <w:rPr>
          <w:rFonts w:ascii="Arial" w:hAnsi="Arial" w:cs="Arial"/>
          <w:sz w:val="24"/>
          <w:szCs w:val="24"/>
        </w:rPr>
        <w:t>Inco</w:t>
      </w:r>
      <w:r w:rsidR="003D009F" w:rsidRPr="009855C5">
        <w:rPr>
          <w:rFonts w:ascii="Arial" w:hAnsi="Arial" w:cs="Arial"/>
          <w:sz w:val="24"/>
          <w:szCs w:val="24"/>
        </w:rPr>
        <w:t xml:space="preserve">rporating feedback from </w:t>
      </w:r>
      <w:r w:rsidRPr="009855C5">
        <w:rPr>
          <w:rFonts w:ascii="Arial" w:hAnsi="Arial" w:cs="Arial"/>
          <w:sz w:val="24"/>
          <w:szCs w:val="24"/>
        </w:rPr>
        <w:t xml:space="preserve">GRITS </w:t>
      </w:r>
      <w:r w:rsidR="003D009F" w:rsidRPr="009855C5">
        <w:rPr>
          <w:rFonts w:ascii="Arial" w:hAnsi="Arial" w:cs="Arial"/>
          <w:sz w:val="24"/>
          <w:szCs w:val="24"/>
        </w:rPr>
        <w:t xml:space="preserve">users (from the </w:t>
      </w:r>
      <w:r w:rsidRPr="009855C5">
        <w:rPr>
          <w:rFonts w:ascii="Arial" w:hAnsi="Arial" w:cs="Arial"/>
          <w:sz w:val="24"/>
          <w:szCs w:val="24"/>
        </w:rPr>
        <w:t xml:space="preserve">results </w:t>
      </w:r>
      <w:r w:rsidR="003D009F" w:rsidRPr="009855C5">
        <w:rPr>
          <w:rFonts w:ascii="Arial" w:hAnsi="Arial" w:cs="Arial"/>
          <w:sz w:val="24"/>
          <w:szCs w:val="24"/>
        </w:rPr>
        <w:t xml:space="preserve">of individual articles) into classifier training </w:t>
      </w:r>
      <w:r w:rsidRPr="009855C5">
        <w:rPr>
          <w:rFonts w:ascii="Arial" w:hAnsi="Arial" w:cs="Arial"/>
          <w:sz w:val="24"/>
          <w:szCs w:val="24"/>
        </w:rPr>
        <w:t>would improve classifier fit for that article type.</w:t>
      </w:r>
    </w:p>
    <w:p w14:paraId="546EF0E3" w14:textId="457FE295" w:rsidR="00F85913" w:rsidRDefault="00F405CD" w:rsidP="00D65ADF">
      <w:pPr>
        <w:pStyle w:val="Normal1"/>
        <w:spacing w:before="0" w:after="0" w:line="480" w:lineRule="auto"/>
        <w:ind w:firstLine="720"/>
        <w:contextualSpacing/>
        <w:rPr>
          <w:rFonts w:ascii="Arial" w:hAnsi="Arial" w:cs="Arial"/>
          <w:sz w:val="24"/>
          <w:szCs w:val="24"/>
        </w:rPr>
      </w:pPr>
      <w:r w:rsidRPr="009855C5">
        <w:rPr>
          <w:rFonts w:ascii="Arial" w:hAnsi="Arial" w:cs="Arial"/>
          <w:sz w:val="24"/>
          <w:szCs w:val="24"/>
        </w:rPr>
        <w:t>GRITS currently exists as a standalone web application. However, its utility would be increased as part of a larger suite of biosurveillance tools, and with connections to</w:t>
      </w:r>
      <w:r w:rsidR="003D009F" w:rsidRPr="009855C5">
        <w:rPr>
          <w:rFonts w:ascii="Arial" w:hAnsi="Arial" w:cs="Arial"/>
          <w:sz w:val="24"/>
          <w:szCs w:val="24"/>
        </w:rPr>
        <w:t xml:space="preserve"> continuous</w:t>
      </w:r>
      <w:r w:rsidRPr="009855C5">
        <w:rPr>
          <w:rFonts w:ascii="Arial" w:hAnsi="Arial" w:cs="Arial"/>
          <w:sz w:val="24"/>
          <w:szCs w:val="24"/>
        </w:rPr>
        <w:t xml:space="preserve"> data feeds. These would enable building out various decision support capabilities around the GRITS toolset. For instance, GRITS could store processed text sources and display summaries of articles temporally, spatially, or by diagnosed disease or public health keyword. A alert system could be built on top of this dataset to warn users of potentially dangerous clusters of reports, and additional ontologies could be created to train GRITS to make educated conclusions on additional complex variables like pathogen class, report risk level, or the emergence of a novel pathogen. Additionally, through the GRITS API, these tools </w:t>
      </w:r>
      <w:r w:rsidR="004726F0">
        <w:rPr>
          <w:rFonts w:ascii="Arial" w:hAnsi="Arial" w:cs="Arial"/>
          <w:sz w:val="24"/>
          <w:szCs w:val="24"/>
        </w:rPr>
        <w:t xml:space="preserve">are planned </w:t>
      </w:r>
      <w:r w:rsidR="00AE754F">
        <w:rPr>
          <w:rFonts w:ascii="Arial" w:hAnsi="Arial" w:cs="Arial"/>
          <w:sz w:val="24"/>
          <w:szCs w:val="24"/>
        </w:rPr>
        <w:t xml:space="preserve">for </w:t>
      </w:r>
      <w:r w:rsidR="00AE754F" w:rsidRPr="009855C5">
        <w:rPr>
          <w:rFonts w:ascii="Arial" w:hAnsi="Arial" w:cs="Arial"/>
          <w:sz w:val="24"/>
          <w:szCs w:val="24"/>
        </w:rPr>
        <w:t>incorporation</w:t>
      </w:r>
      <w:r w:rsidR="00EF5FBD" w:rsidRPr="009855C5">
        <w:rPr>
          <w:rFonts w:ascii="Arial" w:hAnsi="Arial" w:cs="Arial"/>
          <w:sz w:val="24"/>
          <w:szCs w:val="24"/>
        </w:rPr>
        <w:t xml:space="preserve"> </w:t>
      </w:r>
      <w:r w:rsidRPr="009855C5">
        <w:rPr>
          <w:rFonts w:ascii="Arial" w:hAnsi="Arial" w:cs="Arial"/>
          <w:sz w:val="24"/>
          <w:szCs w:val="24"/>
        </w:rPr>
        <w:t>to the Defense Threat Reduction Age</w:t>
      </w:r>
      <w:r w:rsidR="00964168" w:rsidRPr="009855C5">
        <w:rPr>
          <w:rFonts w:ascii="Arial" w:hAnsi="Arial" w:cs="Arial"/>
          <w:sz w:val="24"/>
          <w:szCs w:val="24"/>
        </w:rPr>
        <w:t>ncy’s Biosurveillance</w:t>
      </w:r>
      <w:r w:rsidRPr="009855C5">
        <w:rPr>
          <w:rFonts w:ascii="Arial" w:hAnsi="Arial" w:cs="Arial"/>
          <w:sz w:val="24"/>
          <w:szCs w:val="24"/>
        </w:rPr>
        <w:t xml:space="preserve"> Ecosystem</w:t>
      </w:r>
      <w:r w:rsidR="004726F0">
        <w:rPr>
          <w:rFonts w:ascii="Arial" w:hAnsi="Arial" w:cs="Arial"/>
          <w:sz w:val="24"/>
          <w:szCs w:val="24"/>
        </w:rPr>
        <w:t xml:space="preserve"> (BSVE)</w:t>
      </w:r>
      <w:r w:rsidRPr="009855C5">
        <w:rPr>
          <w:rFonts w:ascii="Arial" w:hAnsi="Arial" w:cs="Arial"/>
          <w:sz w:val="24"/>
          <w:szCs w:val="24"/>
        </w:rPr>
        <w:t xml:space="preserve">, and </w:t>
      </w:r>
      <w:r w:rsidR="004726F0">
        <w:rPr>
          <w:rFonts w:ascii="Arial" w:hAnsi="Arial" w:cs="Arial"/>
          <w:sz w:val="24"/>
          <w:szCs w:val="24"/>
        </w:rPr>
        <w:t xml:space="preserve">will </w:t>
      </w:r>
      <w:r w:rsidRPr="009855C5">
        <w:rPr>
          <w:rFonts w:ascii="Arial" w:hAnsi="Arial" w:cs="Arial"/>
          <w:sz w:val="24"/>
          <w:szCs w:val="24"/>
        </w:rPr>
        <w:t xml:space="preserve">run continuously on </w:t>
      </w:r>
      <w:r w:rsidR="004726F0">
        <w:rPr>
          <w:rFonts w:ascii="Arial" w:hAnsi="Arial" w:cs="Arial"/>
          <w:sz w:val="24"/>
          <w:szCs w:val="24"/>
        </w:rPr>
        <w:t>BSVE</w:t>
      </w:r>
      <w:r w:rsidRPr="009855C5">
        <w:rPr>
          <w:rFonts w:ascii="Arial" w:hAnsi="Arial" w:cs="Arial"/>
          <w:sz w:val="24"/>
          <w:szCs w:val="24"/>
        </w:rPr>
        <w:t xml:space="preserve"> data feeds</w:t>
      </w:r>
      <w:r w:rsidR="00DF7D77">
        <w:rPr>
          <w:rFonts w:ascii="Arial" w:hAnsi="Arial" w:cs="Arial"/>
          <w:sz w:val="24"/>
          <w:szCs w:val="24"/>
        </w:rPr>
        <w:t>.[17</w:t>
      </w:r>
      <w:r w:rsidR="00F85913">
        <w:rPr>
          <w:rFonts w:ascii="Arial" w:hAnsi="Arial" w:cs="Arial"/>
          <w:sz w:val="24"/>
          <w:szCs w:val="24"/>
        </w:rPr>
        <w:t>]</w:t>
      </w:r>
    </w:p>
    <w:p w14:paraId="3A751289" w14:textId="5A16969C" w:rsidR="00CE5623" w:rsidRPr="009855C5" w:rsidRDefault="00CE5623" w:rsidP="0070057C">
      <w:pPr>
        <w:spacing w:before="0" w:after="0" w:line="240" w:lineRule="auto"/>
        <w:contextualSpacing/>
        <w:rPr>
          <w:rFonts w:ascii="Arial" w:hAnsi="Arial" w:cs="Arial"/>
          <w:b/>
          <w:sz w:val="24"/>
          <w:szCs w:val="24"/>
        </w:rPr>
      </w:pPr>
    </w:p>
    <w:p w14:paraId="36FCB374" w14:textId="628DDC06" w:rsidR="005643CD" w:rsidRPr="008F2961" w:rsidRDefault="00324A70" w:rsidP="0070057C">
      <w:pPr>
        <w:spacing w:before="0" w:after="0" w:line="240" w:lineRule="auto"/>
        <w:contextualSpacing/>
        <w:rPr>
          <w:rFonts w:ascii="Arial" w:hAnsi="Arial" w:cs="Arial"/>
          <w:b/>
        </w:rPr>
      </w:pPr>
      <w:r w:rsidRPr="009855C5">
        <w:rPr>
          <w:rFonts w:ascii="Arial" w:hAnsi="Arial" w:cs="Arial"/>
          <w:b/>
          <w:sz w:val="24"/>
          <w:szCs w:val="24"/>
        </w:rPr>
        <w:br w:type="page"/>
      </w:r>
      <w:r w:rsidR="00121F4B" w:rsidRPr="008F2961">
        <w:rPr>
          <w:rFonts w:ascii="Arial" w:hAnsi="Arial" w:cs="Arial"/>
          <w:b/>
        </w:rPr>
        <w:lastRenderedPageBreak/>
        <w:t>R</w:t>
      </w:r>
      <w:r w:rsidR="004031D1">
        <w:rPr>
          <w:rFonts w:ascii="Arial" w:hAnsi="Arial" w:cs="Arial"/>
          <w:b/>
        </w:rPr>
        <w:t>EFERENCES</w:t>
      </w:r>
      <w:r w:rsidR="00121F4B" w:rsidRPr="008F2961">
        <w:rPr>
          <w:rFonts w:ascii="Arial" w:hAnsi="Arial" w:cs="Arial"/>
          <w:b/>
        </w:rPr>
        <w:t xml:space="preserve"> </w:t>
      </w:r>
    </w:p>
    <w:p w14:paraId="01567CEA" w14:textId="77777777" w:rsidR="0054761D" w:rsidRDefault="0054761D" w:rsidP="0054761D">
      <w:pPr>
        <w:pStyle w:val="Normal1"/>
        <w:spacing w:before="0" w:after="0" w:line="480" w:lineRule="auto"/>
        <w:contextualSpacing/>
        <w:rPr>
          <w:rFonts w:ascii="Arial" w:hAnsi="Arial" w:cs="Arial"/>
        </w:rPr>
      </w:pPr>
    </w:p>
    <w:p w14:paraId="7D9A6FFE" w14:textId="4931083E" w:rsidR="0054761D" w:rsidRPr="000A5F7F" w:rsidRDefault="0054761D" w:rsidP="000A5F7F">
      <w:pPr>
        <w:spacing w:before="0" w:after="0" w:line="480" w:lineRule="auto"/>
        <w:rPr>
          <w:rFonts w:ascii="Arial" w:eastAsia="Times New Roman" w:hAnsi="Arial" w:cs="Arial"/>
          <w:color w:val="auto"/>
        </w:rPr>
      </w:pPr>
      <w:r>
        <w:rPr>
          <w:rFonts w:ascii="Arial" w:hAnsi="Arial" w:cs="Arial"/>
        </w:rPr>
        <w:t xml:space="preserve">1 </w:t>
      </w:r>
      <w:r w:rsidRPr="008F2961">
        <w:rPr>
          <w:rFonts w:ascii="Arial" w:eastAsia="Times New Roman" w:hAnsi="Arial" w:cs="Arial"/>
          <w:color w:val="222222"/>
          <w:shd w:val="clear" w:color="auto" w:fill="FFFFFF"/>
        </w:rPr>
        <w:t>Morens DM, Folkers GK, Fauci AS. The challenge of emerging and re-emerging infectious diseases. </w:t>
      </w:r>
      <w:r w:rsidRPr="008F2961">
        <w:rPr>
          <w:rFonts w:ascii="Arial" w:eastAsia="Times New Roman" w:hAnsi="Arial" w:cs="Arial"/>
          <w:i/>
          <w:iCs/>
          <w:color w:val="222222"/>
          <w:shd w:val="clear" w:color="auto" w:fill="FFFFFF"/>
        </w:rPr>
        <w:t>Nature</w:t>
      </w:r>
      <w:r w:rsidRPr="008F2961">
        <w:rPr>
          <w:rFonts w:ascii="Arial" w:eastAsia="Times New Roman" w:hAnsi="Arial" w:cs="Arial"/>
          <w:color w:val="222222"/>
          <w:shd w:val="clear" w:color="auto" w:fill="FFFFFF"/>
        </w:rPr>
        <w:t xml:space="preserve"> 2004;</w:t>
      </w:r>
      <w:r w:rsidRPr="008F2961">
        <w:rPr>
          <w:rFonts w:ascii="Arial" w:eastAsia="Times New Roman" w:hAnsi="Arial" w:cs="Arial"/>
          <w:b/>
          <w:iCs/>
          <w:color w:val="222222"/>
          <w:shd w:val="clear" w:color="auto" w:fill="FFFFFF"/>
        </w:rPr>
        <w:t>430</w:t>
      </w:r>
      <w:r>
        <w:rPr>
          <w:rFonts w:ascii="Arial" w:eastAsia="Times New Roman" w:hAnsi="Arial" w:cs="Arial"/>
          <w:color w:val="222222"/>
          <w:shd w:val="clear" w:color="auto" w:fill="FFFFFF"/>
        </w:rPr>
        <w:t>(6996):242-249</w:t>
      </w:r>
    </w:p>
    <w:p w14:paraId="028B24BB" w14:textId="791609D0" w:rsidR="0054761D" w:rsidRPr="000A5F7F" w:rsidRDefault="0054761D" w:rsidP="000A5F7F">
      <w:pPr>
        <w:spacing w:before="0" w:after="0" w:line="480" w:lineRule="auto"/>
        <w:rPr>
          <w:rFonts w:ascii="Arial" w:eastAsia="Times New Roman" w:hAnsi="Arial" w:cs="Arial"/>
          <w:color w:val="auto"/>
        </w:rPr>
      </w:pPr>
      <w:r>
        <w:rPr>
          <w:rFonts w:ascii="Arial" w:hAnsi="Arial" w:cs="Arial"/>
        </w:rPr>
        <w:t xml:space="preserve">2 </w:t>
      </w:r>
      <w:r w:rsidRPr="008F2961">
        <w:rPr>
          <w:rFonts w:ascii="Arial" w:eastAsia="Times New Roman" w:hAnsi="Arial" w:cs="Arial"/>
          <w:color w:val="222222"/>
          <w:shd w:val="clear" w:color="auto" w:fill="FFFFFF"/>
        </w:rPr>
        <w:t>Fonkwo, PN. Pricing infectious disease. </w:t>
      </w:r>
      <w:r>
        <w:rPr>
          <w:rFonts w:ascii="Arial" w:eastAsia="Times New Roman" w:hAnsi="Arial" w:cs="Arial"/>
          <w:i/>
          <w:iCs/>
          <w:color w:val="222222"/>
          <w:shd w:val="clear" w:color="auto" w:fill="FFFFFF"/>
        </w:rPr>
        <w:t>EMBO R</w:t>
      </w:r>
      <w:r w:rsidRPr="008F2961">
        <w:rPr>
          <w:rFonts w:ascii="Arial" w:eastAsia="Times New Roman" w:hAnsi="Arial" w:cs="Arial"/>
          <w:i/>
          <w:iCs/>
          <w:color w:val="222222"/>
          <w:shd w:val="clear" w:color="auto" w:fill="FFFFFF"/>
        </w:rPr>
        <w:t xml:space="preserve">eports </w:t>
      </w:r>
      <w:r w:rsidRPr="008F2961">
        <w:rPr>
          <w:rFonts w:ascii="Arial" w:eastAsia="Times New Roman" w:hAnsi="Arial" w:cs="Arial"/>
          <w:iCs/>
          <w:color w:val="222222"/>
          <w:shd w:val="clear" w:color="auto" w:fill="FFFFFF"/>
        </w:rPr>
        <w:t>2008</w:t>
      </w:r>
      <w:r w:rsidRPr="008F2961">
        <w:rPr>
          <w:rFonts w:ascii="Arial" w:eastAsia="Times New Roman" w:hAnsi="Arial" w:cs="Arial"/>
          <w:color w:val="222222"/>
          <w:shd w:val="clear" w:color="auto" w:fill="FFFFFF"/>
        </w:rPr>
        <w:t>;</w:t>
      </w:r>
      <w:r w:rsidRPr="008F2961">
        <w:rPr>
          <w:rFonts w:ascii="Arial" w:eastAsia="Times New Roman" w:hAnsi="Arial" w:cs="Arial"/>
          <w:b/>
          <w:iCs/>
          <w:color w:val="222222"/>
          <w:shd w:val="clear" w:color="auto" w:fill="FFFFFF"/>
        </w:rPr>
        <w:t>9</w:t>
      </w:r>
      <w:r w:rsidRPr="008F2961">
        <w:rPr>
          <w:rFonts w:ascii="Arial" w:eastAsia="Times New Roman" w:hAnsi="Arial" w:cs="Arial"/>
          <w:color w:val="222222"/>
          <w:shd w:val="clear" w:color="auto" w:fill="FFFFFF"/>
        </w:rPr>
        <w:t>(Suppl 1):S13-S17.</w:t>
      </w:r>
    </w:p>
    <w:p w14:paraId="164E480F" w14:textId="02557DCA" w:rsidR="0054761D" w:rsidRPr="000A5F7F" w:rsidRDefault="0054761D" w:rsidP="000A5F7F">
      <w:pPr>
        <w:spacing w:before="0" w:after="0" w:line="480" w:lineRule="auto"/>
        <w:rPr>
          <w:rFonts w:ascii="Arial" w:eastAsia="Times New Roman" w:hAnsi="Arial" w:cs="Arial"/>
          <w:color w:val="auto"/>
        </w:rPr>
      </w:pPr>
      <w:r>
        <w:rPr>
          <w:rFonts w:ascii="Arial" w:hAnsi="Arial" w:cs="Arial"/>
        </w:rPr>
        <w:t xml:space="preserve">3 </w:t>
      </w:r>
      <w:r w:rsidRPr="008F2961">
        <w:rPr>
          <w:rFonts w:ascii="Arial" w:eastAsia="Times New Roman" w:hAnsi="Arial" w:cs="Arial"/>
          <w:color w:val="222222"/>
          <w:shd w:val="clear" w:color="auto" w:fill="FFFFFF"/>
        </w:rPr>
        <w:t>Hosseini P, Sokolow, SH, Vandegrift KJ, et al. Predictive power of air travel and socio-economic data for early pandemic spread. </w:t>
      </w:r>
      <w:r>
        <w:rPr>
          <w:rFonts w:ascii="Arial" w:eastAsia="Times New Roman" w:hAnsi="Arial" w:cs="Arial"/>
          <w:i/>
          <w:iCs/>
          <w:color w:val="222222"/>
          <w:shd w:val="clear" w:color="auto" w:fill="FFFFFF"/>
        </w:rPr>
        <w:t>PLoS ONE</w:t>
      </w:r>
      <w:r w:rsidRPr="008F2961">
        <w:rPr>
          <w:rFonts w:ascii="Arial" w:eastAsia="Times New Roman" w:hAnsi="Arial" w:cs="Arial"/>
          <w:i/>
          <w:iCs/>
          <w:color w:val="222222"/>
          <w:shd w:val="clear" w:color="auto" w:fill="FFFFFF"/>
        </w:rPr>
        <w:t xml:space="preserve"> </w:t>
      </w:r>
      <w:r w:rsidRPr="008F2961">
        <w:rPr>
          <w:rFonts w:ascii="Arial" w:eastAsia="Times New Roman" w:hAnsi="Arial" w:cs="Arial"/>
          <w:color w:val="222222"/>
          <w:shd w:val="clear" w:color="auto" w:fill="FFFFFF"/>
        </w:rPr>
        <w:t>2010;</w:t>
      </w:r>
      <w:r w:rsidRPr="008F2961">
        <w:rPr>
          <w:rFonts w:ascii="Arial" w:eastAsia="Times New Roman" w:hAnsi="Arial" w:cs="Arial"/>
          <w:b/>
          <w:iCs/>
          <w:color w:val="222222"/>
          <w:shd w:val="clear" w:color="auto" w:fill="FFFFFF"/>
        </w:rPr>
        <w:t>5</w:t>
      </w:r>
      <w:r>
        <w:rPr>
          <w:rFonts w:ascii="Arial" w:eastAsia="Times New Roman" w:hAnsi="Arial" w:cs="Arial"/>
          <w:color w:val="222222"/>
          <w:shd w:val="clear" w:color="auto" w:fill="FFFFFF"/>
        </w:rPr>
        <w:t>(9):</w:t>
      </w:r>
      <w:r w:rsidRPr="008F2961">
        <w:rPr>
          <w:rFonts w:ascii="Arial" w:eastAsia="Times New Roman" w:hAnsi="Arial" w:cs="Arial"/>
          <w:color w:val="222222"/>
          <w:shd w:val="clear" w:color="auto" w:fill="FFFFFF"/>
        </w:rPr>
        <w:t>e12763.</w:t>
      </w:r>
    </w:p>
    <w:p w14:paraId="2F483AD7" w14:textId="24C76DED" w:rsidR="0054761D" w:rsidRPr="000A5F7F" w:rsidRDefault="0054761D" w:rsidP="000A5F7F">
      <w:pPr>
        <w:spacing w:before="0" w:after="0" w:line="480" w:lineRule="auto"/>
        <w:rPr>
          <w:rFonts w:ascii="Arial" w:eastAsia="Times New Roman" w:hAnsi="Arial" w:cs="Arial"/>
          <w:color w:val="auto"/>
        </w:rPr>
      </w:pPr>
      <w:r>
        <w:rPr>
          <w:rFonts w:ascii="Arial" w:hAnsi="Arial" w:cs="Arial"/>
        </w:rPr>
        <w:t xml:space="preserve">4 </w:t>
      </w:r>
      <w:r w:rsidRPr="008F2961">
        <w:rPr>
          <w:rFonts w:ascii="Arial" w:eastAsia="Times New Roman" w:hAnsi="Arial" w:cs="Arial"/>
          <w:color w:val="222222"/>
          <w:shd w:val="clear" w:color="auto" w:fill="FFFFFF"/>
        </w:rPr>
        <w:t>Fraser C, Donnelly CA, Cauchemez S, et al. Pandemic potential of a strain of influenza A (H1N1): early findings. </w:t>
      </w:r>
      <w:r w:rsidRPr="008F2961">
        <w:rPr>
          <w:rFonts w:ascii="Arial" w:eastAsia="Times New Roman" w:hAnsi="Arial" w:cs="Arial"/>
          <w:i/>
          <w:iCs/>
          <w:color w:val="222222"/>
          <w:shd w:val="clear" w:color="auto" w:fill="FFFFFF"/>
        </w:rPr>
        <w:t xml:space="preserve">Science </w:t>
      </w:r>
      <w:r w:rsidRPr="008F2961">
        <w:rPr>
          <w:rFonts w:ascii="Arial" w:eastAsia="Times New Roman" w:hAnsi="Arial" w:cs="Arial"/>
          <w:iCs/>
          <w:color w:val="222222"/>
          <w:shd w:val="clear" w:color="auto" w:fill="FFFFFF"/>
        </w:rPr>
        <w:t>2009</w:t>
      </w:r>
      <w:r w:rsidRPr="008F2961">
        <w:rPr>
          <w:rFonts w:ascii="Arial" w:eastAsia="Times New Roman" w:hAnsi="Arial" w:cs="Arial"/>
          <w:color w:val="222222"/>
          <w:shd w:val="clear" w:color="auto" w:fill="FFFFFF"/>
        </w:rPr>
        <w:t>; </w:t>
      </w:r>
      <w:r w:rsidRPr="007809A2">
        <w:rPr>
          <w:rFonts w:ascii="Arial" w:eastAsia="Times New Roman" w:hAnsi="Arial" w:cs="Arial"/>
          <w:b/>
          <w:iCs/>
          <w:color w:val="222222"/>
          <w:shd w:val="clear" w:color="auto" w:fill="FFFFFF"/>
        </w:rPr>
        <w:t>324</w:t>
      </w:r>
      <w:r>
        <w:rPr>
          <w:rFonts w:ascii="Arial" w:eastAsia="Times New Roman" w:hAnsi="Arial" w:cs="Arial"/>
          <w:color w:val="222222"/>
          <w:shd w:val="clear" w:color="auto" w:fill="FFFFFF"/>
        </w:rPr>
        <w:t>(5934):</w:t>
      </w:r>
      <w:r w:rsidRPr="008F2961">
        <w:rPr>
          <w:rFonts w:ascii="Arial" w:eastAsia="Times New Roman" w:hAnsi="Arial" w:cs="Arial"/>
          <w:color w:val="222222"/>
          <w:shd w:val="clear" w:color="auto" w:fill="FFFFFF"/>
        </w:rPr>
        <w:t>1557-</w:t>
      </w:r>
      <w:r>
        <w:rPr>
          <w:rFonts w:ascii="Arial" w:eastAsia="Times New Roman" w:hAnsi="Arial" w:cs="Arial"/>
          <w:color w:val="222222"/>
          <w:shd w:val="clear" w:color="auto" w:fill="FFFFFF"/>
        </w:rPr>
        <w:t>15</w:t>
      </w:r>
      <w:r w:rsidRPr="008F2961">
        <w:rPr>
          <w:rFonts w:ascii="Arial" w:eastAsia="Times New Roman" w:hAnsi="Arial" w:cs="Arial"/>
          <w:color w:val="222222"/>
          <w:shd w:val="clear" w:color="auto" w:fill="FFFFFF"/>
        </w:rPr>
        <w:t>61.</w:t>
      </w:r>
    </w:p>
    <w:p w14:paraId="5F483E81" w14:textId="11D0D1C7" w:rsidR="0054761D" w:rsidRDefault="0054761D" w:rsidP="0054761D">
      <w:pPr>
        <w:spacing w:before="0" w:after="0" w:line="480" w:lineRule="auto"/>
        <w:rPr>
          <w:rFonts w:ascii="Arial" w:eastAsia="Times New Roman" w:hAnsi="Arial" w:cs="Arial"/>
          <w:color w:val="222222"/>
          <w:shd w:val="clear" w:color="auto" w:fill="FFFFFF"/>
        </w:rPr>
      </w:pPr>
      <w:r>
        <w:rPr>
          <w:rFonts w:ascii="Arial" w:hAnsi="Arial" w:cs="Arial"/>
        </w:rPr>
        <w:t xml:space="preserve">5 </w:t>
      </w:r>
      <w:r w:rsidRPr="008F2961">
        <w:rPr>
          <w:rFonts w:ascii="Arial" w:eastAsia="Times New Roman" w:hAnsi="Arial" w:cs="Arial"/>
          <w:color w:val="222222"/>
          <w:shd w:val="clear" w:color="auto" w:fill="FFFFFF"/>
        </w:rPr>
        <w:t>Baize S, Pannetier D, Oestereich L, et al. Emergence of Zaire Ebola virus disease in Guinea. </w:t>
      </w:r>
      <w:r w:rsidRPr="008F2961">
        <w:rPr>
          <w:rFonts w:ascii="Arial" w:hAnsi="Arial" w:cs="Arial"/>
          <w:i/>
          <w:color w:val="auto"/>
        </w:rPr>
        <w:t>N Engl J Med</w:t>
      </w:r>
      <w:r w:rsidRPr="008F2961">
        <w:rPr>
          <w:rFonts w:ascii="Arial" w:eastAsia="Times New Roman" w:hAnsi="Arial" w:cs="Arial"/>
          <w:color w:val="222222"/>
          <w:shd w:val="clear" w:color="auto" w:fill="FFFFFF"/>
        </w:rPr>
        <w:t xml:space="preserve"> 2014;</w:t>
      </w:r>
      <w:r w:rsidRPr="008F2961">
        <w:rPr>
          <w:rFonts w:ascii="Arial" w:eastAsia="Times New Roman" w:hAnsi="Arial" w:cs="Arial"/>
          <w:b/>
          <w:iCs/>
          <w:color w:val="222222"/>
          <w:shd w:val="clear" w:color="auto" w:fill="FFFFFF"/>
        </w:rPr>
        <w:t>371</w:t>
      </w:r>
      <w:r w:rsidRPr="008F2961">
        <w:rPr>
          <w:rFonts w:ascii="Arial" w:eastAsia="Times New Roman" w:hAnsi="Arial" w:cs="Arial"/>
          <w:color w:val="222222"/>
          <w:shd w:val="clear" w:color="auto" w:fill="FFFFFF"/>
        </w:rPr>
        <w:t>(15):</w:t>
      </w:r>
      <w:r>
        <w:rPr>
          <w:rFonts w:ascii="Arial" w:eastAsia="Times New Roman" w:hAnsi="Arial" w:cs="Arial"/>
          <w:color w:val="222222"/>
          <w:shd w:val="clear" w:color="auto" w:fill="FFFFFF"/>
        </w:rPr>
        <w:t>1418-14</w:t>
      </w:r>
      <w:r w:rsidRPr="008F2961">
        <w:rPr>
          <w:rFonts w:ascii="Arial" w:eastAsia="Times New Roman" w:hAnsi="Arial" w:cs="Arial"/>
          <w:color w:val="222222"/>
          <w:shd w:val="clear" w:color="auto" w:fill="FFFFFF"/>
        </w:rPr>
        <w:t>25.</w:t>
      </w:r>
    </w:p>
    <w:p w14:paraId="26C61C86" w14:textId="130C7E03" w:rsidR="0054761D" w:rsidRDefault="0054761D" w:rsidP="0054761D">
      <w:pPr>
        <w:spacing w:before="0" w:after="0" w:line="480" w:lineRule="auto"/>
        <w:rPr>
          <w:rFonts w:ascii="Arial" w:eastAsia="Times New Roman" w:hAnsi="Arial" w:cs="Arial"/>
          <w:color w:val="222222"/>
          <w:shd w:val="clear" w:color="auto" w:fill="FFFFFF"/>
        </w:rPr>
      </w:pPr>
      <w:r>
        <w:rPr>
          <w:rFonts w:ascii="Arial" w:eastAsia="Times New Roman" w:hAnsi="Arial" w:cs="Arial"/>
          <w:color w:val="222222"/>
          <w:shd w:val="clear" w:color="auto" w:fill="FFFFFF"/>
        </w:rPr>
        <w:t xml:space="preserve">6 Schar D, Daszak P. Ebola economics: the case for an upstream approach to disease emergence. </w:t>
      </w:r>
      <w:r>
        <w:rPr>
          <w:rFonts w:ascii="Arial" w:eastAsia="Times New Roman" w:hAnsi="Arial" w:cs="Arial"/>
          <w:i/>
          <w:color w:val="222222"/>
          <w:shd w:val="clear" w:color="auto" w:fill="FFFFFF"/>
        </w:rPr>
        <w:t>EcoHealth</w:t>
      </w:r>
      <w:r>
        <w:rPr>
          <w:rFonts w:ascii="Arial" w:eastAsia="Times New Roman" w:hAnsi="Arial" w:cs="Arial"/>
          <w:color w:val="222222"/>
          <w:shd w:val="clear" w:color="auto" w:fill="FFFFFF"/>
        </w:rPr>
        <w:t xml:space="preserve"> 2014;</w:t>
      </w:r>
      <w:r>
        <w:rPr>
          <w:rFonts w:ascii="Arial" w:eastAsia="Times New Roman" w:hAnsi="Arial" w:cs="Arial"/>
          <w:b/>
          <w:color w:val="222222"/>
          <w:shd w:val="clear" w:color="auto" w:fill="FFFFFF"/>
        </w:rPr>
        <w:t>11</w:t>
      </w:r>
      <w:r>
        <w:rPr>
          <w:rFonts w:ascii="Arial" w:eastAsia="Times New Roman" w:hAnsi="Arial" w:cs="Arial"/>
          <w:color w:val="222222"/>
          <w:shd w:val="clear" w:color="auto" w:fill="FFFFFF"/>
        </w:rPr>
        <w:t>(4):451-452.</w:t>
      </w:r>
    </w:p>
    <w:p w14:paraId="70D43B4C" w14:textId="614AEDD6" w:rsidR="0054761D" w:rsidRPr="000A5F7F" w:rsidRDefault="0054761D" w:rsidP="0054761D">
      <w:pPr>
        <w:spacing w:before="0" w:after="0" w:line="480" w:lineRule="auto"/>
        <w:rPr>
          <w:rFonts w:ascii="Arial" w:eastAsia="Times New Roman" w:hAnsi="Arial" w:cs="Arial"/>
          <w:i/>
          <w:color w:val="auto"/>
        </w:rPr>
      </w:pPr>
      <w:r>
        <w:rPr>
          <w:rFonts w:ascii="Arial" w:eastAsia="Times New Roman" w:hAnsi="Arial" w:cs="Arial"/>
          <w:color w:val="222222"/>
          <w:shd w:val="clear" w:color="auto" w:fill="FFFFFF"/>
        </w:rPr>
        <w:t xml:space="preserve">7 </w:t>
      </w:r>
      <w:r w:rsidRPr="008F2961">
        <w:rPr>
          <w:rFonts w:ascii="Arial" w:eastAsia="Times New Roman" w:hAnsi="Arial" w:cs="Arial"/>
          <w:color w:val="auto"/>
        </w:rPr>
        <w:t xml:space="preserve">Huff AG, Allen T, Whiting K, Schreiber R, Williams F, Hunter L, </w:t>
      </w:r>
      <w:r>
        <w:rPr>
          <w:rFonts w:ascii="Arial" w:eastAsia="Times New Roman" w:hAnsi="Arial" w:cs="Arial"/>
          <w:color w:val="auto"/>
        </w:rPr>
        <w:t>et al.</w:t>
      </w:r>
      <w:r w:rsidRPr="008F2961">
        <w:rPr>
          <w:rFonts w:ascii="Arial" w:eastAsia="Times New Roman" w:hAnsi="Arial" w:cs="Arial"/>
          <w:color w:val="auto"/>
        </w:rPr>
        <w:t xml:space="preserve"> (In review).  Biosurveillance surveillance.</w:t>
      </w:r>
    </w:p>
    <w:p w14:paraId="5B5319AC" w14:textId="12932627" w:rsidR="0054761D" w:rsidRDefault="0054761D" w:rsidP="0054761D">
      <w:pPr>
        <w:spacing w:before="0" w:after="0" w:line="480" w:lineRule="auto"/>
        <w:rPr>
          <w:rFonts w:ascii="Arial" w:eastAsia="Times New Roman" w:hAnsi="Arial" w:cs="Arial"/>
          <w:color w:val="auto"/>
        </w:rPr>
      </w:pPr>
      <w:r>
        <w:rPr>
          <w:rFonts w:ascii="Arial" w:eastAsia="Times New Roman" w:hAnsi="Arial" w:cs="Arial"/>
          <w:color w:val="222222"/>
          <w:shd w:val="clear" w:color="auto" w:fill="FFFFFF"/>
        </w:rPr>
        <w:t xml:space="preserve">8 </w:t>
      </w:r>
      <w:r w:rsidRPr="008F2961">
        <w:rPr>
          <w:rFonts w:ascii="Arial" w:eastAsia="Times New Roman" w:hAnsi="Arial" w:cs="Arial"/>
          <w:color w:val="222222"/>
          <w:shd w:val="clear" w:color="auto" w:fill="FFFFFF"/>
        </w:rPr>
        <w:t xml:space="preserve">Pearson B, Sy F, Holton K, et al. Fear and stigma: the epidemic within the SARS outbreak. </w:t>
      </w:r>
      <w:r w:rsidRPr="008F2961">
        <w:rPr>
          <w:rFonts w:ascii="Arial" w:eastAsia="Times New Roman" w:hAnsi="Arial" w:cs="Arial"/>
          <w:i/>
          <w:color w:val="222222"/>
          <w:shd w:val="clear" w:color="auto" w:fill="FFFFFF"/>
        </w:rPr>
        <w:t xml:space="preserve">Emerg Infect Dis </w:t>
      </w:r>
      <w:r w:rsidRPr="008F2961">
        <w:rPr>
          <w:rFonts w:ascii="Arial" w:eastAsia="Times New Roman" w:hAnsi="Arial" w:cs="Arial"/>
          <w:color w:val="222222"/>
          <w:shd w:val="clear" w:color="auto" w:fill="FFFFFF"/>
        </w:rPr>
        <w:t>2004;</w:t>
      </w:r>
      <w:r w:rsidRPr="008F2961">
        <w:rPr>
          <w:rFonts w:ascii="Arial" w:eastAsia="Times New Roman" w:hAnsi="Arial" w:cs="Arial"/>
          <w:b/>
          <w:color w:val="222222"/>
          <w:shd w:val="clear" w:color="auto" w:fill="FFFFFF"/>
        </w:rPr>
        <w:t>10</w:t>
      </w:r>
      <w:r w:rsidRPr="008F2961">
        <w:rPr>
          <w:rFonts w:ascii="Arial" w:eastAsia="Times New Roman" w:hAnsi="Arial" w:cs="Arial"/>
          <w:color w:val="222222"/>
          <w:shd w:val="clear" w:color="auto" w:fill="FFFFFF"/>
        </w:rPr>
        <w:t>(2):358-</w:t>
      </w:r>
      <w:r>
        <w:rPr>
          <w:rFonts w:ascii="Arial" w:eastAsia="Times New Roman" w:hAnsi="Arial" w:cs="Arial"/>
          <w:color w:val="222222"/>
          <w:shd w:val="clear" w:color="auto" w:fill="FFFFFF"/>
        </w:rPr>
        <w:t>3</w:t>
      </w:r>
      <w:r w:rsidRPr="008F2961">
        <w:rPr>
          <w:rFonts w:ascii="Arial" w:eastAsia="Times New Roman" w:hAnsi="Arial" w:cs="Arial"/>
          <w:color w:val="222222"/>
          <w:shd w:val="clear" w:color="auto" w:fill="FFFFFF"/>
        </w:rPr>
        <w:t>63.</w:t>
      </w:r>
    </w:p>
    <w:p w14:paraId="6B04C6C2" w14:textId="322B5FDD" w:rsidR="0054761D" w:rsidRPr="000A5F7F" w:rsidRDefault="0054761D" w:rsidP="000A5F7F">
      <w:pPr>
        <w:spacing w:before="0" w:after="0" w:line="480" w:lineRule="auto"/>
        <w:rPr>
          <w:rFonts w:ascii="Arial" w:eastAsia="Times New Roman" w:hAnsi="Arial" w:cs="Arial"/>
          <w:color w:val="auto"/>
        </w:rPr>
      </w:pPr>
      <w:r>
        <w:rPr>
          <w:rFonts w:ascii="Arial" w:eastAsia="Times New Roman" w:hAnsi="Arial" w:cs="Arial"/>
          <w:color w:val="auto"/>
        </w:rPr>
        <w:t xml:space="preserve">9 </w:t>
      </w:r>
      <w:r w:rsidRPr="008F2961">
        <w:rPr>
          <w:rFonts w:ascii="Arial" w:eastAsia="Times New Roman" w:hAnsi="Arial" w:cs="Arial"/>
          <w:color w:val="222222"/>
          <w:shd w:val="clear" w:color="auto" w:fill="FFFFFF"/>
        </w:rPr>
        <w:t xml:space="preserve">Morse SS. Public health surveillance and infectious disease detection. </w:t>
      </w:r>
      <w:r w:rsidRPr="003A7F37">
        <w:rPr>
          <w:rFonts w:ascii="Arial" w:hAnsi="Arial" w:cs="Arial"/>
          <w:i/>
          <w:color w:val="auto"/>
        </w:rPr>
        <w:t>Biosecur Bioterror</w:t>
      </w:r>
      <w:r w:rsidRPr="008F2961">
        <w:rPr>
          <w:rFonts w:ascii="Arial" w:eastAsia="Times New Roman" w:hAnsi="Arial" w:cs="Arial"/>
          <w:color w:val="222222"/>
          <w:shd w:val="clear" w:color="auto" w:fill="FFFFFF"/>
        </w:rPr>
        <w:t xml:space="preserve"> 2012;</w:t>
      </w:r>
      <w:r w:rsidRPr="008F2961">
        <w:rPr>
          <w:rFonts w:ascii="Arial" w:eastAsia="Times New Roman" w:hAnsi="Arial" w:cs="Arial"/>
          <w:b/>
          <w:iCs/>
          <w:color w:val="222222"/>
          <w:shd w:val="clear" w:color="auto" w:fill="FFFFFF"/>
        </w:rPr>
        <w:t>10</w:t>
      </w:r>
      <w:r w:rsidRPr="008F2961">
        <w:rPr>
          <w:rFonts w:ascii="Arial" w:eastAsia="Times New Roman" w:hAnsi="Arial" w:cs="Arial"/>
          <w:color w:val="222222"/>
          <w:shd w:val="clear" w:color="auto" w:fill="FFFFFF"/>
        </w:rPr>
        <w:t>(1):6-16.</w:t>
      </w:r>
    </w:p>
    <w:p w14:paraId="7D2E9A5E" w14:textId="450975E1" w:rsidR="0054761D" w:rsidRPr="000A5F7F" w:rsidRDefault="0054761D" w:rsidP="000A5F7F">
      <w:pPr>
        <w:spacing w:before="0" w:after="0" w:line="480" w:lineRule="auto"/>
        <w:rPr>
          <w:rFonts w:ascii="Arial" w:eastAsia="Times New Roman" w:hAnsi="Arial" w:cs="Arial"/>
          <w:color w:val="auto"/>
        </w:rPr>
      </w:pPr>
      <w:r>
        <w:rPr>
          <w:rFonts w:ascii="Arial" w:hAnsi="Arial" w:cs="Arial"/>
        </w:rPr>
        <w:t xml:space="preserve">10 </w:t>
      </w:r>
      <w:r w:rsidRPr="008F2961">
        <w:rPr>
          <w:rFonts w:ascii="Arial" w:eastAsia="Times New Roman" w:hAnsi="Arial" w:cs="Arial"/>
          <w:color w:val="222222"/>
          <w:shd w:val="clear" w:color="auto" w:fill="FFFFFF"/>
        </w:rPr>
        <w:t>Dugas AF, Jalalpour M, Gel Y, et al. Influenza forecasting with Google flu trends. </w:t>
      </w:r>
      <w:r>
        <w:rPr>
          <w:rFonts w:ascii="Arial" w:eastAsia="Times New Roman" w:hAnsi="Arial" w:cs="Arial"/>
          <w:i/>
          <w:iCs/>
          <w:color w:val="222222"/>
          <w:shd w:val="clear" w:color="auto" w:fill="FFFFFF"/>
        </w:rPr>
        <w:t xml:space="preserve">PloS ONE </w:t>
      </w:r>
      <w:r>
        <w:rPr>
          <w:rFonts w:ascii="Arial" w:eastAsia="Times New Roman" w:hAnsi="Arial" w:cs="Arial"/>
          <w:color w:val="222222"/>
          <w:shd w:val="clear" w:color="auto" w:fill="FFFFFF"/>
        </w:rPr>
        <w:t>2013;</w:t>
      </w:r>
      <w:r w:rsidRPr="008F2961">
        <w:rPr>
          <w:rFonts w:ascii="Arial" w:eastAsia="Times New Roman" w:hAnsi="Arial" w:cs="Arial"/>
          <w:iCs/>
          <w:color w:val="222222"/>
          <w:shd w:val="clear" w:color="auto" w:fill="FFFFFF"/>
        </w:rPr>
        <w:t>8(</w:t>
      </w:r>
      <w:r w:rsidRPr="008F2961">
        <w:rPr>
          <w:rFonts w:ascii="Arial" w:eastAsia="Times New Roman" w:hAnsi="Arial" w:cs="Arial"/>
          <w:color w:val="222222"/>
          <w:shd w:val="clear" w:color="auto" w:fill="FFFFFF"/>
        </w:rPr>
        <w:t xml:space="preserve">2):e56176. </w:t>
      </w:r>
    </w:p>
    <w:p w14:paraId="7FE50B45" w14:textId="77777777" w:rsidR="0054761D" w:rsidRPr="008F2961" w:rsidRDefault="0054761D" w:rsidP="0054761D">
      <w:pPr>
        <w:spacing w:before="0" w:after="0" w:line="480" w:lineRule="auto"/>
        <w:rPr>
          <w:rFonts w:ascii="Arial" w:eastAsia="Times New Roman" w:hAnsi="Arial" w:cs="Arial"/>
          <w:color w:val="auto"/>
        </w:rPr>
      </w:pPr>
      <w:r>
        <w:rPr>
          <w:rFonts w:ascii="Arial" w:hAnsi="Arial" w:cs="Arial"/>
        </w:rPr>
        <w:t xml:space="preserve">11 </w:t>
      </w:r>
      <w:r w:rsidRPr="008F2961">
        <w:rPr>
          <w:rFonts w:ascii="Arial" w:eastAsia="Times New Roman" w:hAnsi="Arial" w:cs="Arial"/>
          <w:color w:val="222222"/>
          <w:shd w:val="clear" w:color="auto" w:fill="FFFFFF"/>
        </w:rPr>
        <w:t xml:space="preserve">Olson DR, Konty KJ, Paladini M, et al. Reassessing Google Flu Trends data for detection of seasonal and pandemic influenza: a comparative epidemiological study at three geographic scales. </w:t>
      </w:r>
      <w:r w:rsidRPr="008F2961">
        <w:rPr>
          <w:rFonts w:ascii="Arial" w:eastAsia="Times New Roman" w:hAnsi="Arial" w:cs="Arial"/>
          <w:i/>
          <w:iCs/>
          <w:color w:val="222222"/>
          <w:shd w:val="clear" w:color="auto" w:fill="FFFFFF"/>
        </w:rPr>
        <w:t>PLoS Comput Biol</w:t>
      </w:r>
      <w:r w:rsidRPr="008F2961">
        <w:rPr>
          <w:rFonts w:ascii="Arial" w:eastAsia="Times New Roman" w:hAnsi="Arial" w:cs="Arial"/>
          <w:color w:val="222222"/>
          <w:shd w:val="clear" w:color="auto" w:fill="FFFFFF"/>
        </w:rPr>
        <w:t xml:space="preserve"> 2013;</w:t>
      </w:r>
      <w:r w:rsidRPr="008F2961">
        <w:rPr>
          <w:rFonts w:ascii="Arial" w:eastAsia="Times New Roman" w:hAnsi="Arial" w:cs="Arial"/>
          <w:b/>
          <w:iCs/>
          <w:color w:val="222222"/>
          <w:shd w:val="clear" w:color="auto" w:fill="FFFFFF"/>
        </w:rPr>
        <w:t>9</w:t>
      </w:r>
      <w:r w:rsidRPr="008F2961">
        <w:rPr>
          <w:rFonts w:ascii="Arial" w:eastAsia="Times New Roman" w:hAnsi="Arial" w:cs="Arial"/>
          <w:color w:val="222222"/>
          <w:shd w:val="clear" w:color="auto" w:fill="FFFFFF"/>
        </w:rPr>
        <w:t>(10):e1003256.</w:t>
      </w:r>
    </w:p>
    <w:p w14:paraId="10EE517A" w14:textId="77777777" w:rsidR="0054761D" w:rsidRDefault="0054761D" w:rsidP="0054761D">
      <w:pPr>
        <w:pStyle w:val="Normal1"/>
        <w:spacing w:before="0" w:after="0" w:line="480" w:lineRule="auto"/>
        <w:contextualSpacing/>
        <w:rPr>
          <w:rFonts w:ascii="Arial" w:hAnsi="Arial" w:cs="Arial"/>
        </w:rPr>
      </w:pPr>
    </w:p>
    <w:p w14:paraId="3B8AA0EB" w14:textId="16FC155A" w:rsidR="0054761D" w:rsidRDefault="0054761D" w:rsidP="000A5F7F">
      <w:pPr>
        <w:spacing w:before="0" w:after="0" w:line="480" w:lineRule="auto"/>
        <w:contextualSpacing/>
        <w:rPr>
          <w:rFonts w:ascii="Arial" w:hAnsi="Arial" w:cs="Arial"/>
        </w:rPr>
      </w:pPr>
      <w:r>
        <w:rPr>
          <w:rFonts w:ascii="Arial" w:hAnsi="Arial" w:cs="Arial"/>
        </w:rPr>
        <w:lastRenderedPageBreak/>
        <w:t xml:space="preserve">12 </w:t>
      </w:r>
      <w:r w:rsidRPr="008F2961">
        <w:rPr>
          <w:rFonts w:ascii="Arial" w:eastAsia="Times New Roman" w:hAnsi="Arial" w:cs="Arial"/>
          <w:color w:val="222222"/>
          <w:shd w:val="clear" w:color="auto" w:fill="FFFFFF"/>
        </w:rPr>
        <w:t>Wei CH, Harris BR, Li D, et al. Accelerating literature curation with text-mining tools: a case study of using PubTator to curate genes in PubMed abstracts. </w:t>
      </w:r>
      <w:r w:rsidRPr="008F2961">
        <w:rPr>
          <w:rFonts w:ascii="Arial" w:eastAsia="Times New Roman" w:hAnsi="Arial" w:cs="Arial"/>
          <w:i/>
          <w:iCs/>
          <w:color w:val="222222"/>
          <w:shd w:val="clear" w:color="auto" w:fill="FFFFFF"/>
        </w:rPr>
        <w:t xml:space="preserve">Database </w:t>
      </w:r>
      <w:r w:rsidRPr="009620C7">
        <w:rPr>
          <w:rFonts w:ascii="Arial" w:eastAsia="Times New Roman" w:hAnsi="Arial" w:cs="Arial"/>
          <w:iCs/>
          <w:color w:val="222222"/>
          <w:shd w:val="clear" w:color="auto" w:fill="FFFFFF"/>
        </w:rPr>
        <w:t>2012</w:t>
      </w:r>
      <w:r w:rsidRPr="008F2961">
        <w:rPr>
          <w:rFonts w:ascii="Arial" w:eastAsia="Times New Roman" w:hAnsi="Arial" w:cs="Arial"/>
          <w:color w:val="222222"/>
          <w:shd w:val="clear" w:color="auto" w:fill="FFFFFF"/>
        </w:rPr>
        <w:t>; bas041.</w:t>
      </w:r>
    </w:p>
    <w:p w14:paraId="15D4F89F" w14:textId="5FCBE4A7" w:rsidR="0054761D" w:rsidRPr="000A5F7F" w:rsidRDefault="0054761D" w:rsidP="000A5F7F">
      <w:pPr>
        <w:spacing w:before="0" w:after="0" w:line="480" w:lineRule="auto"/>
        <w:rPr>
          <w:rFonts w:ascii="Arial" w:eastAsia="Times New Roman" w:hAnsi="Arial" w:cs="Arial"/>
          <w:color w:val="222222"/>
          <w:shd w:val="clear" w:color="auto" w:fill="FFFFFF"/>
        </w:rPr>
      </w:pPr>
      <w:r>
        <w:rPr>
          <w:rFonts w:ascii="Arial" w:hAnsi="Arial" w:cs="Arial"/>
        </w:rPr>
        <w:t xml:space="preserve">13 </w:t>
      </w:r>
      <w:r w:rsidRPr="008F2961">
        <w:rPr>
          <w:rFonts w:ascii="Arial" w:eastAsia="Times New Roman" w:hAnsi="Arial" w:cs="Arial"/>
          <w:color w:val="222222"/>
          <w:shd w:val="clear" w:color="auto" w:fill="FFFFFF"/>
        </w:rPr>
        <w:t>Friedlin J, Grannis S, Overhage JM. Using natural language processing to improve accuracy of automated</w:t>
      </w:r>
      <w:r>
        <w:rPr>
          <w:rFonts w:ascii="Arial" w:eastAsia="Times New Roman" w:hAnsi="Arial" w:cs="Arial"/>
          <w:color w:val="222222"/>
          <w:shd w:val="clear" w:color="auto" w:fill="FFFFFF"/>
        </w:rPr>
        <w:t xml:space="preserve"> notifiable disease reporting. </w:t>
      </w:r>
      <w:r w:rsidRPr="008F2961">
        <w:rPr>
          <w:rFonts w:ascii="Arial" w:hAnsi="Arial" w:cs="Arial"/>
          <w:i/>
          <w:color w:val="262626"/>
          <w:u w:color="262626"/>
        </w:rPr>
        <w:t>AMIA Annu Symp Proc</w:t>
      </w:r>
      <w:r w:rsidRPr="008F2961">
        <w:rPr>
          <w:rFonts w:ascii="Arial" w:hAnsi="Arial" w:cs="Arial"/>
          <w:color w:val="262626"/>
          <w:u w:color="262626"/>
        </w:rPr>
        <w:t>;</w:t>
      </w:r>
      <w:r>
        <w:rPr>
          <w:rFonts w:ascii="Arial" w:eastAsia="Times New Roman" w:hAnsi="Arial" w:cs="Arial"/>
          <w:color w:val="222222"/>
          <w:shd w:val="clear" w:color="auto" w:fill="FFFFFF"/>
        </w:rPr>
        <w:t xml:space="preserve"> 2008; </w:t>
      </w:r>
      <w:r w:rsidRPr="003A7F37">
        <w:rPr>
          <w:rFonts w:ascii="Arial" w:eastAsia="Times New Roman" w:hAnsi="Arial" w:cs="Arial"/>
          <w:b/>
          <w:color w:val="222222"/>
          <w:shd w:val="clear" w:color="auto" w:fill="FFFFFF"/>
        </w:rPr>
        <w:t>2008</w:t>
      </w:r>
      <w:r>
        <w:rPr>
          <w:rFonts w:ascii="Arial" w:eastAsia="Times New Roman" w:hAnsi="Arial" w:cs="Arial"/>
          <w:color w:val="222222"/>
          <w:shd w:val="clear" w:color="auto" w:fill="FFFFFF"/>
        </w:rPr>
        <w:t>:</w:t>
      </w:r>
      <w:r w:rsidRPr="008F2961">
        <w:rPr>
          <w:rFonts w:ascii="Arial" w:eastAsia="Times New Roman" w:hAnsi="Arial" w:cs="Arial"/>
          <w:color w:val="222222"/>
          <w:shd w:val="clear" w:color="auto" w:fill="FFFFFF"/>
        </w:rPr>
        <w:t>207-</w:t>
      </w:r>
      <w:r>
        <w:rPr>
          <w:rFonts w:ascii="Arial" w:eastAsia="Times New Roman" w:hAnsi="Arial" w:cs="Arial"/>
          <w:color w:val="222222"/>
          <w:shd w:val="clear" w:color="auto" w:fill="FFFFFF"/>
        </w:rPr>
        <w:t>2</w:t>
      </w:r>
      <w:r w:rsidRPr="008F2961">
        <w:rPr>
          <w:rFonts w:ascii="Arial" w:eastAsia="Times New Roman" w:hAnsi="Arial" w:cs="Arial"/>
          <w:color w:val="222222"/>
          <w:shd w:val="clear" w:color="auto" w:fill="FFFFFF"/>
        </w:rPr>
        <w:t>11</w:t>
      </w:r>
      <w:r>
        <w:rPr>
          <w:rFonts w:ascii="Arial" w:eastAsia="Times New Roman" w:hAnsi="Arial" w:cs="Arial"/>
          <w:color w:val="222222"/>
          <w:shd w:val="clear" w:color="auto" w:fill="FFFFFF"/>
        </w:rPr>
        <w:t>.</w:t>
      </w:r>
    </w:p>
    <w:p w14:paraId="4A40BE01" w14:textId="2C0FB508" w:rsidR="0054761D" w:rsidRDefault="0054761D" w:rsidP="000A5F7F">
      <w:pPr>
        <w:spacing w:before="0" w:after="0" w:line="480" w:lineRule="auto"/>
        <w:contextualSpacing/>
        <w:rPr>
          <w:rFonts w:ascii="Arial" w:hAnsi="Arial" w:cs="Arial"/>
        </w:rPr>
      </w:pPr>
      <w:r>
        <w:rPr>
          <w:rFonts w:ascii="Arial" w:hAnsi="Arial" w:cs="Arial"/>
        </w:rPr>
        <w:t xml:space="preserve">14 </w:t>
      </w:r>
      <w:r w:rsidRPr="008F2961">
        <w:rPr>
          <w:rFonts w:ascii="Arial" w:eastAsia="Times New Roman" w:hAnsi="Arial" w:cs="Arial"/>
          <w:color w:val="222222"/>
          <w:shd w:val="clear" w:color="auto" w:fill="FFFFFF"/>
        </w:rPr>
        <w:t xml:space="preserve">Doan S, Conway M, Phuong TM, et al. Natural language processing in biomedicine: a unified system architecture overview. In: Trent, R, ed. </w:t>
      </w:r>
      <w:r w:rsidRPr="008F2961">
        <w:rPr>
          <w:rFonts w:ascii="Arial" w:eastAsia="Times New Roman" w:hAnsi="Arial" w:cs="Arial"/>
          <w:iCs/>
          <w:color w:val="222222"/>
          <w:shd w:val="clear" w:color="auto" w:fill="FFFFFF"/>
        </w:rPr>
        <w:t>Clinical Bioinformatics</w:t>
      </w:r>
      <w:r w:rsidRPr="008F2961">
        <w:rPr>
          <w:rFonts w:ascii="Arial" w:eastAsia="Times New Roman" w:hAnsi="Arial" w:cs="Arial"/>
          <w:color w:val="222222"/>
          <w:shd w:val="clear" w:color="auto" w:fill="FFFFFF"/>
        </w:rPr>
        <w:t>. New York: Springer 2014:275-</w:t>
      </w:r>
      <w:r>
        <w:rPr>
          <w:rFonts w:ascii="Arial" w:eastAsia="Times New Roman" w:hAnsi="Arial" w:cs="Arial"/>
          <w:color w:val="222222"/>
          <w:shd w:val="clear" w:color="auto" w:fill="FFFFFF"/>
        </w:rPr>
        <w:t>2</w:t>
      </w:r>
      <w:r w:rsidRPr="008F2961">
        <w:rPr>
          <w:rFonts w:ascii="Arial" w:eastAsia="Times New Roman" w:hAnsi="Arial" w:cs="Arial"/>
          <w:color w:val="222222"/>
          <w:shd w:val="clear" w:color="auto" w:fill="FFFFFF"/>
        </w:rPr>
        <w:t xml:space="preserve">94. </w:t>
      </w:r>
    </w:p>
    <w:p w14:paraId="398C77AE" w14:textId="71A0CFFE" w:rsidR="0054761D" w:rsidRPr="000A5F7F" w:rsidRDefault="0054761D" w:rsidP="0054761D">
      <w:pPr>
        <w:spacing w:before="0" w:after="0" w:line="480" w:lineRule="auto"/>
        <w:rPr>
          <w:rFonts w:ascii="Arial" w:eastAsia="Times New Roman" w:hAnsi="Arial" w:cs="Arial"/>
          <w:color w:val="auto"/>
        </w:rPr>
      </w:pPr>
      <w:r>
        <w:rPr>
          <w:rFonts w:ascii="Arial" w:hAnsi="Arial" w:cs="Arial"/>
        </w:rPr>
        <w:t xml:space="preserve">15 </w:t>
      </w:r>
      <w:r w:rsidRPr="008F2961">
        <w:rPr>
          <w:rFonts w:ascii="Arial" w:eastAsia="Times New Roman" w:hAnsi="Arial" w:cs="Arial"/>
          <w:color w:val="222222"/>
          <w:shd w:val="clear" w:color="auto" w:fill="FFFFFF"/>
        </w:rPr>
        <w:t xml:space="preserve">Ananda-Rajah MR, Martinez D, Slavin MA, et al. Facilitating surveillance of pulmonary invasive mold diseases in patients with haematological malignancies by screening computed tomography reports using natural language processing. </w:t>
      </w:r>
      <w:r w:rsidRPr="008F2961">
        <w:rPr>
          <w:rFonts w:ascii="Arial" w:eastAsia="Times New Roman" w:hAnsi="Arial" w:cs="Arial"/>
          <w:i/>
          <w:color w:val="222222"/>
          <w:shd w:val="clear" w:color="auto" w:fill="FFFFFF"/>
        </w:rPr>
        <w:t>PLoS O</w:t>
      </w:r>
      <w:r>
        <w:rPr>
          <w:rFonts w:ascii="Arial" w:eastAsia="Times New Roman" w:hAnsi="Arial" w:cs="Arial"/>
          <w:i/>
          <w:color w:val="222222"/>
          <w:shd w:val="clear" w:color="auto" w:fill="FFFFFF"/>
        </w:rPr>
        <w:t>NE</w:t>
      </w:r>
      <w:r w:rsidRPr="008F2961">
        <w:rPr>
          <w:rFonts w:ascii="Arial" w:eastAsia="Times New Roman" w:hAnsi="Arial" w:cs="Arial"/>
          <w:color w:val="222222"/>
          <w:shd w:val="clear" w:color="auto" w:fill="FFFFFF"/>
        </w:rPr>
        <w:t xml:space="preserve"> 2014;</w:t>
      </w:r>
      <w:r w:rsidRPr="008F2961">
        <w:rPr>
          <w:rFonts w:ascii="Arial" w:eastAsia="Times New Roman" w:hAnsi="Arial" w:cs="Arial"/>
          <w:b/>
          <w:color w:val="222222"/>
          <w:shd w:val="clear" w:color="auto" w:fill="FFFFFF"/>
        </w:rPr>
        <w:t>9</w:t>
      </w:r>
      <w:r w:rsidRPr="008F2961">
        <w:rPr>
          <w:rFonts w:ascii="Arial" w:eastAsia="Times New Roman" w:hAnsi="Arial" w:cs="Arial"/>
          <w:color w:val="222222"/>
          <w:shd w:val="clear" w:color="auto" w:fill="FFFFFF"/>
        </w:rPr>
        <w:t>(9)</w:t>
      </w:r>
      <w:r>
        <w:rPr>
          <w:rFonts w:ascii="Arial" w:eastAsia="Times New Roman" w:hAnsi="Arial" w:cs="Arial"/>
          <w:color w:val="222222"/>
          <w:shd w:val="clear" w:color="auto" w:fill="FFFFFF"/>
        </w:rPr>
        <w:t>:</w:t>
      </w:r>
      <w:r w:rsidRPr="008F2961">
        <w:rPr>
          <w:rFonts w:ascii="Arial" w:eastAsia="Times New Roman" w:hAnsi="Arial" w:cs="Arial"/>
          <w:color w:val="222222"/>
          <w:shd w:val="clear" w:color="auto" w:fill="FFFFFF"/>
        </w:rPr>
        <w:t>e107797.</w:t>
      </w:r>
    </w:p>
    <w:p w14:paraId="6D45B838" w14:textId="4158262E" w:rsidR="0054761D" w:rsidRPr="00E040E1" w:rsidRDefault="0054761D" w:rsidP="0054761D">
      <w:pPr>
        <w:spacing w:before="0" w:after="0" w:line="480" w:lineRule="auto"/>
        <w:rPr>
          <w:rFonts w:ascii="Arial" w:hAnsi="Arial" w:cs="Arial"/>
          <w:color w:val="auto"/>
        </w:rPr>
      </w:pPr>
      <w:r>
        <w:rPr>
          <w:rFonts w:ascii="Arial" w:hAnsi="Arial" w:cs="Arial"/>
        </w:rPr>
        <w:t xml:space="preserve">16 </w:t>
      </w:r>
      <w:r w:rsidRPr="008F2961">
        <w:rPr>
          <w:rFonts w:ascii="Arial" w:eastAsia="Times New Roman" w:hAnsi="Arial" w:cs="Arial"/>
          <w:color w:val="222222"/>
          <w:shd w:val="clear" w:color="auto" w:fill="FFFFFF"/>
        </w:rPr>
        <w:t>Dredze M</w:t>
      </w:r>
      <w:r>
        <w:rPr>
          <w:rFonts w:ascii="Arial" w:eastAsia="Times New Roman" w:hAnsi="Arial" w:cs="Arial"/>
          <w:color w:val="222222"/>
          <w:shd w:val="clear" w:color="auto" w:fill="FFFFFF"/>
        </w:rPr>
        <w:t>, Paul MJ</w:t>
      </w:r>
      <w:r w:rsidRPr="008F2961">
        <w:rPr>
          <w:rFonts w:ascii="Arial" w:eastAsia="Times New Roman" w:hAnsi="Arial" w:cs="Arial"/>
          <w:color w:val="222222"/>
          <w:shd w:val="clear" w:color="auto" w:fill="FFFFFF"/>
        </w:rPr>
        <w:t xml:space="preserve">. Natural language processing for health and social media. </w:t>
      </w:r>
      <w:r w:rsidRPr="008F2961">
        <w:rPr>
          <w:rFonts w:ascii="Arial" w:hAnsi="Arial" w:cs="Arial"/>
          <w:i/>
          <w:iCs/>
          <w:color w:val="auto"/>
        </w:rPr>
        <w:t>IEEE Intelligent Systems</w:t>
      </w:r>
      <w:r w:rsidRPr="008F2961">
        <w:rPr>
          <w:rFonts w:ascii="Arial" w:hAnsi="Arial" w:cs="Arial"/>
          <w:color w:val="auto"/>
        </w:rPr>
        <w:t xml:space="preserve"> 2014;</w:t>
      </w:r>
      <w:r w:rsidRPr="008F2961">
        <w:rPr>
          <w:rFonts w:ascii="Arial" w:hAnsi="Arial" w:cs="Arial"/>
          <w:b/>
          <w:color w:val="auto"/>
        </w:rPr>
        <w:t>29</w:t>
      </w:r>
      <w:r w:rsidRPr="008F2961">
        <w:rPr>
          <w:rFonts w:ascii="Arial" w:hAnsi="Arial" w:cs="Arial"/>
          <w:color w:val="auto"/>
        </w:rPr>
        <w:t>(2)</w:t>
      </w:r>
      <w:r>
        <w:rPr>
          <w:rFonts w:ascii="Arial" w:hAnsi="Arial" w:cs="Arial"/>
          <w:color w:val="auto"/>
        </w:rPr>
        <w:t>:64-67.</w:t>
      </w:r>
    </w:p>
    <w:p w14:paraId="26B91F07" w14:textId="77777777" w:rsidR="0054761D" w:rsidRPr="008F2961" w:rsidRDefault="0054761D" w:rsidP="0054761D">
      <w:pPr>
        <w:spacing w:before="0" w:after="0" w:line="480" w:lineRule="auto"/>
        <w:rPr>
          <w:rFonts w:ascii="Arial" w:eastAsia="Times New Roman" w:hAnsi="Arial" w:cs="Arial"/>
          <w:color w:val="222222"/>
          <w:shd w:val="clear" w:color="auto" w:fill="FFFFFF"/>
        </w:rPr>
      </w:pPr>
      <w:r>
        <w:rPr>
          <w:rFonts w:ascii="Arial" w:hAnsi="Arial" w:cs="Arial"/>
        </w:rPr>
        <w:t xml:space="preserve">17 </w:t>
      </w:r>
      <w:r w:rsidRPr="008F2961">
        <w:rPr>
          <w:rFonts w:ascii="Arial" w:eastAsia="Times New Roman" w:hAnsi="Arial" w:cs="Arial"/>
          <w:color w:val="222222"/>
          <w:shd w:val="clear" w:color="auto" w:fill="FFFFFF"/>
        </w:rPr>
        <w:t xml:space="preserve">Biosurveillance Ecosystem factsheet. </w:t>
      </w:r>
      <w:hyperlink r:id="rId8" w:history="1">
        <w:r w:rsidRPr="008F2961">
          <w:rPr>
            <w:rStyle w:val="Hyperlink"/>
            <w:rFonts w:ascii="Arial" w:eastAsia="Times New Roman" w:hAnsi="Arial" w:cs="Arial"/>
            <w:shd w:val="clear" w:color="auto" w:fill="FFFFFF"/>
          </w:rPr>
          <w:t>http://www.dtra.mil/Portals/61/Documents/CB/BSVE%20Fact%20Sheet_04282015_PA%20Cleared.pdf</w:t>
        </w:r>
      </w:hyperlink>
      <w:r w:rsidRPr="008F2961">
        <w:rPr>
          <w:rFonts w:ascii="Arial" w:eastAsia="Times New Roman" w:hAnsi="Arial" w:cs="Arial"/>
          <w:color w:val="222222"/>
          <w:shd w:val="clear" w:color="auto" w:fill="FFFFFF"/>
        </w:rPr>
        <w:t xml:space="preserve"> Accessed Aug 2015.</w:t>
      </w:r>
    </w:p>
    <w:p w14:paraId="6FE8B16C" w14:textId="77777777" w:rsidR="006A3980" w:rsidRDefault="006A3980" w:rsidP="00D76346">
      <w:pPr>
        <w:pStyle w:val="Normal1"/>
        <w:spacing w:before="0" w:after="0" w:line="480" w:lineRule="auto"/>
        <w:contextualSpacing/>
        <w:rPr>
          <w:rFonts w:ascii="Arial" w:hAnsi="Arial" w:cs="Arial"/>
        </w:rPr>
      </w:pPr>
    </w:p>
    <w:p w14:paraId="7F10AE9C" w14:textId="77777777" w:rsidR="00E211A4" w:rsidRDefault="00E211A4" w:rsidP="00D76346">
      <w:pPr>
        <w:pStyle w:val="Normal1"/>
        <w:spacing w:before="0" w:after="0" w:line="480" w:lineRule="auto"/>
        <w:contextualSpacing/>
        <w:rPr>
          <w:rFonts w:ascii="Arial" w:hAnsi="Arial" w:cs="Arial"/>
        </w:rPr>
      </w:pPr>
    </w:p>
    <w:p w14:paraId="3E07850B" w14:textId="77777777" w:rsidR="00E211A4" w:rsidRDefault="00E211A4" w:rsidP="00D76346">
      <w:pPr>
        <w:pStyle w:val="Normal1"/>
        <w:spacing w:before="0" w:after="0" w:line="480" w:lineRule="auto"/>
        <w:contextualSpacing/>
        <w:rPr>
          <w:rFonts w:ascii="Arial" w:hAnsi="Arial" w:cs="Arial"/>
        </w:rPr>
      </w:pPr>
    </w:p>
    <w:p w14:paraId="4187D6D4" w14:textId="77777777" w:rsidR="00E211A4" w:rsidRDefault="00E211A4" w:rsidP="00D76346">
      <w:pPr>
        <w:pStyle w:val="Normal1"/>
        <w:spacing w:before="0" w:after="0" w:line="480" w:lineRule="auto"/>
        <w:contextualSpacing/>
        <w:rPr>
          <w:rFonts w:ascii="Arial" w:hAnsi="Arial" w:cs="Arial"/>
        </w:rPr>
      </w:pPr>
    </w:p>
    <w:p w14:paraId="43B09094" w14:textId="77777777" w:rsidR="004A6C83" w:rsidRPr="008F2961" w:rsidRDefault="004A6C83" w:rsidP="00D76346">
      <w:pPr>
        <w:spacing w:before="0" w:after="0" w:line="480" w:lineRule="auto"/>
        <w:contextualSpacing/>
        <w:rPr>
          <w:rFonts w:ascii="Arial" w:hAnsi="Arial" w:cs="Arial"/>
        </w:rPr>
      </w:pPr>
    </w:p>
    <w:p w14:paraId="44D96D70" w14:textId="77777777" w:rsidR="009C3700" w:rsidRPr="008F2961" w:rsidRDefault="009C3700" w:rsidP="00D76346">
      <w:pPr>
        <w:spacing w:before="0" w:after="0" w:line="480" w:lineRule="auto"/>
        <w:contextualSpacing/>
        <w:rPr>
          <w:rFonts w:ascii="Arial" w:hAnsi="Arial" w:cs="Arial"/>
        </w:rPr>
      </w:pPr>
    </w:p>
    <w:p w14:paraId="168D8837" w14:textId="7CCBF286" w:rsidR="004726F0" w:rsidRPr="008F2961" w:rsidRDefault="004726F0" w:rsidP="00D76346">
      <w:pPr>
        <w:spacing w:before="0" w:after="0" w:line="480" w:lineRule="auto"/>
        <w:rPr>
          <w:rFonts w:ascii="Arial" w:eastAsia="Times New Roman" w:hAnsi="Arial" w:cs="Arial"/>
          <w:color w:val="222222"/>
          <w:shd w:val="clear" w:color="auto" w:fill="FFFFFF"/>
        </w:rPr>
      </w:pPr>
    </w:p>
    <w:p w14:paraId="7A8FEC34" w14:textId="77777777" w:rsidR="001E34D9" w:rsidRPr="008F2961" w:rsidRDefault="001E34D9" w:rsidP="00D76346">
      <w:pPr>
        <w:spacing w:line="480" w:lineRule="auto"/>
        <w:rPr>
          <w:rFonts w:ascii="Arial" w:hAnsi="Arial" w:cs="Arial"/>
        </w:rPr>
      </w:pPr>
    </w:p>
    <w:sectPr w:rsidR="001E34D9" w:rsidRPr="008F2961">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59C06" w14:textId="77777777" w:rsidR="0060019B" w:rsidRDefault="0060019B">
      <w:pPr>
        <w:spacing w:before="0" w:after="0" w:line="240" w:lineRule="auto"/>
      </w:pPr>
      <w:r>
        <w:separator/>
      </w:r>
    </w:p>
  </w:endnote>
  <w:endnote w:type="continuationSeparator" w:id="0">
    <w:p w14:paraId="3AB464B6" w14:textId="77777777" w:rsidR="0060019B" w:rsidRDefault="0060019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B3307" w14:textId="77777777" w:rsidR="00DF7D77" w:rsidRDefault="00DF7D77">
    <w:pPr>
      <w:pStyle w:val="Normal1"/>
      <w:jc w:val="center"/>
    </w:pPr>
    <w:r>
      <w:fldChar w:fldCharType="begin"/>
    </w:r>
    <w:r>
      <w:instrText>PAGE</w:instrText>
    </w:r>
    <w:r>
      <w:fldChar w:fldCharType="separate"/>
    </w:r>
    <w:r w:rsidR="00ED49F7">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47FAF" w14:textId="77777777" w:rsidR="0060019B" w:rsidRDefault="0060019B">
      <w:pPr>
        <w:spacing w:before="0" w:after="0" w:line="240" w:lineRule="auto"/>
      </w:pPr>
      <w:r>
        <w:separator/>
      </w:r>
    </w:p>
  </w:footnote>
  <w:footnote w:type="continuationSeparator" w:id="0">
    <w:p w14:paraId="309CE356" w14:textId="77777777" w:rsidR="0060019B" w:rsidRDefault="0060019B">
      <w:pPr>
        <w:spacing w:before="0"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7024E"/>
    <w:multiLevelType w:val="multilevel"/>
    <w:tmpl w:val="4E64A2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D0C42E8"/>
    <w:multiLevelType w:val="multilevel"/>
    <w:tmpl w:val="13F272E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643CD"/>
    <w:rsid w:val="00003122"/>
    <w:rsid w:val="000048F8"/>
    <w:rsid w:val="00005F1D"/>
    <w:rsid w:val="00006635"/>
    <w:rsid w:val="00012974"/>
    <w:rsid w:val="00025C2E"/>
    <w:rsid w:val="0002753C"/>
    <w:rsid w:val="00062743"/>
    <w:rsid w:val="000807C3"/>
    <w:rsid w:val="00085A4C"/>
    <w:rsid w:val="000A2D4C"/>
    <w:rsid w:val="000A5F7F"/>
    <w:rsid w:val="000B7500"/>
    <w:rsid w:val="000C18BC"/>
    <w:rsid w:val="000C68C0"/>
    <w:rsid w:val="000F671E"/>
    <w:rsid w:val="000F7178"/>
    <w:rsid w:val="00116CB0"/>
    <w:rsid w:val="00121F4B"/>
    <w:rsid w:val="001223C3"/>
    <w:rsid w:val="00125C16"/>
    <w:rsid w:val="0012742F"/>
    <w:rsid w:val="0013775C"/>
    <w:rsid w:val="001726D1"/>
    <w:rsid w:val="00183D85"/>
    <w:rsid w:val="00197536"/>
    <w:rsid w:val="001A4FA9"/>
    <w:rsid w:val="001D444F"/>
    <w:rsid w:val="001D6646"/>
    <w:rsid w:val="001E34D9"/>
    <w:rsid w:val="00215BF5"/>
    <w:rsid w:val="00217CE7"/>
    <w:rsid w:val="00255A38"/>
    <w:rsid w:val="002A2C95"/>
    <w:rsid w:val="002B711A"/>
    <w:rsid w:val="002C12DE"/>
    <w:rsid w:val="002F338B"/>
    <w:rsid w:val="00300A96"/>
    <w:rsid w:val="00301C73"/>
    <w:rsid w:val="00312C35"/>
    <w:rsid w:val="0031462A"/>
    <w:rsid w:val="00315FFA"/>
    <w:rsid w:val="00324A70"/>
    <w:rsid w:val="00324C93"/>
    <w:rsid w:val="003306E5"/>
    <w:rsid w:val="00342BC2"/>
    <w:rsid w:val="00356D3E"/>
    <w:rsid w:val="00375E3F"/>
    <w:rsid w:val="003806FF"/>
    <w:rsid w:val="003A7F37"/>
    <w:rsid w:val="003C38FD"/>
    <w:rsid w:val="003D009F"/>
    <w:rsid w:val="003D0148"/>
    <w:rsid w:val="004031D1"/>
    <w:rsid w:val="004035D2"/>
    <w:rsid w:val="00411515"/>
    <w:rsid w:val="00420668"/>
    <w:rsid w:val="00423CD5"/>
    <w:rsid w:val="00426DF2"/>
    <w:rsid w:val="00435D9C"/>
    <w:rsid w:val="0043797F"/>
    <w:rsid w:val="004726F0"/>
    <w:rsid w:val="00472A90"/>
    <w:rsid w:val="00482FEC"/>
    <w:rsid w:val="00483558"/>
    <w:rsid w:val="00491092"/>
    <w:rsid w:val="004A02E6"/>
    <w:rsid w:val="004A6C83"/>
    <w:rsid w:val="004C5E6C"/>
    <w:rsid w:val="004D59C0"/>
    <w:rsid w:val="004E33D8"/>
    <w:rsid w:val="004E61FA"/>
    <w:rsid w:val="00512DA1"/>
    <w:rsid w:val="0051609D"/>
    <w:rsid w:val="0051659B"/>
    <w:rsid w:val="0053685A"/>
    <w:rsid w:val="00544B43"/>
    <w:rsid w:val="0054761D"/>
    <w:rsid w:val="00552353"/>
    <w:rsid w:val="00555644"/>
    <w:rsid w:val="005643CD"/>
    <w:rsid w:val="0057757B"/>
    <w:rsid w:val="005A6B17"/>
    <w:rsid w:val="005B66AE"/>
    <w:rsid w:val="005D78FD"/>
    <w:rsid w:val="005F0402"/>
    <w:rsid w:val="0060019B"/>
    <w:rsid w:val="00612CE7"/>
    <w:rsid w:val="00633BA0"/>
    <w:rsid w:val="0064660F"/>
    <w:rsid w:val="0069479E"/>
    <w:rsid w:val="006A3980"/>
    <w:rsid w:val="006A6A0E"/>
    <w:rsid w:val="006C75F2"/>
    <w:rsid w:val="006F179D"/>
    <w:rsid w:val="006F2981"/>
    <w:rsid w:val="006F3EBA"/>
    <w:rsid w:val="0070057C"/>
    <w:rsid w:val="00701F9C"/>
    <w:rsid w:val="00716669"/>
    <w:rsid w:val="00720BE4"/>
    <w:rsid w:val="00724821"/>
    <w:rsid w:val="00725035"/>
    <w:rsid w:val="007273C5"/>
    <w:rsid w:val="00731BDF"/>
    <w:rsid w:val="00761C76"/>
    <w:rsid w:val="007633DF"/>
    <w:rsid w:val="007809A2"/>
    <w:rsid w:val="00791951"/>
    <w:rsid w:val="007972D6"/>
    <w:rsid w:val="007A56F8"/>
    <w:rsid w:val="007B47D7"/>
    <w:rsid w:val="007B7F14"/>
    <w:rsid w:val="007C20AB"/>
    <w:rsid w:val="007D06A3"/>
    <w:rsid w:val="008005F1"/>
    <w:rsid w:val="00801417"/>
    <w:rsid w:val="0081734D"/>
    <w:rsid w:val="008232DF"/>
    <w:rsid w:val="00824E7E"/>
    <w:rsid w:val="00852035"/>
    <w:rsid w:val="00862ABE"/>
    <w:rsid w:val="00873753"/>
    <w:rsid w:val="008951FB"/>
    <w:rsid w:val="008C129B"/>
    <w:rsid w:val="008D1199"/>
    <w:rsid w:val="008D6518"/>
    <w:rsid w:val="008D7E3B"/>
    <w:rsid w:val="008F2961"/>
    <w:rsid w:val="00907793"/>
    <w:rsid w:val="00916862"/>
    <w:rsid w:val="00921F45"/>
    <w:rsid w:val="009571C8"/>
    <w:rsid w:val="009620C7"/>
    <w:rsid w:val="00964168"/>
    <w:rsid w:val="009653B7"/>
    <w:rsid w:val="009667EA"/>
    <w:rsid w:val="00980E9A"/>
    <w:rsid w:val="009855C5"/>
    <w:rsid w:val="00985A0F"/>
    <w:rsid w:val="009A4816"/>
    <w:rsid w:val="009A4DA3"/>
    <w:rsid w:val="009C2E17"/>
    <w:rsid w:val="009C3700"/>
    <w:rsid w:val="009C7925"/>
    <w:rsid w:val="009C7A2A"/>
    <w:rsid w:val="009D7FD6"/>
    <w:rsid w:val="009E13D3"/>
    <w:rsid w:val="009E6440"/>
    <w:rsid w:val="00A067B6"/>
    <w:rsid w:val="00A22907"/>
    <w:rsid w:val="00A25036"/>
    <w:rsid w:val="00A45D51"/>
    <w:rsid w:val="00A550AA"/>
    <w:rsid w:val="00A66FC3"/>
    <w:rsid w:val="00A80C7F"/>
    <w:rsid w:val="00A82192"/>
    <w:rsid w:val="00A90CF7"/>
    <w:rsid w:val="00AB30F7"/>
    <w:rsid w:val="00AC6C10"/>
    <w:rsid w:val="00AC72B0"/>
    <w:rsid w:val="00AD1C95"/>
    <w:rsid w:val="00AE754F"/>
    <w:rsid w:val="00AF05DC"/>
    <w:rsid w:val="00AF0B91"/>
    <w:rsid w:val="00AF4621"/>
    <w:rsid w:val="00AF47A7"/>
    <w:rsid w:val="00B151A1"/>
    <w:rsid w:val="00B26E25"/>
    <w:rsid w:val="00B42CE5"/>
    <w:rsid w:val="00B45FB6"/>
    <w:rsid w:val="00B4702A"/>
    <w:rsid w:val="00B80E1B"/>
    <w:rsid w:val="00B92CCD"/>
    <w:rsid w:val="00B953DF"/>
    <w:rsid w:val="00BB114C"/>
    <w:rsid w:val="00BB54B1"/>
    <w:rsid w:val="00BC7CD3"/>
    <w:rsid w:val="00BE21FA"/>
    <w:rsid w:val="00BF5B1E"/>
    <w:rsid w:val="00C36A56"/>
    <w:rsid w:val="00C46B20"/>
    <w:rsid w:val="00C46F2C"/>
    <w:rsid w:val="00C62EF0"/>
    <w:rsid w:val="00C633D8"/>
    <w:rsid w:val="00C87A03"/>
    <w:rsid w:val="00C90F73"/>
    <w:rsid w:val="00C96F65"/>
    <w:rsid w:val="00CC4EE9"/>
    <w:rsid w:val="00CC5569"/>
    <w:rsid w:val="00CE5623"/>
    <w:rsid w:val="00CE7C75"/>
    <w:rsid w:val="00D10BCB"/>
    <w:rsid w:val="00D16070"/>
    <w:rsid w:val="00D22113"/>
    <w:rsid w:val="00D22F0E"/>
    <w:rsid w:val="00D3556E"/>
    <w:rsid w:val="00D47782"/>
    <w:rsid w:val="00D525B4"/>
    <w:rsid w:val="00D5779D"/>
    <w:rsid w:val="00D65ADF"/>
    <w:rsid w:val="00D76346"/>
    <w:rsid w:val="00D81485"/>
    <w:rsid w:val="00D83B81"/>
    <w:rsid w:val="00D866F9"/>
    <w:rsid w:val="00D867EA"/>
    <w:rsid w:val="00D86E72"/>
    <w:rsid w:val="00DF7D77"/>
    <w:rsid w:val="00E040E1"/>
    <w:rsid w:val="00E04CDD"/>
    <w:rsid w:val="00E14F0B"/>
    <w:rsid w:val="00E211A4"/>
    <w:rsid w:val="00E54382"/>
    <w:rsid w:val="00E60EE3"/>
    <w:rsid w:val="00E7162E"/>
    <w:rsid w:val="00E74E0F"/>
    <w:rsid w:val="00E761BE"/>
    <w:rsid w:val="00E805DF"/>
    <w:rsid w:val="00E867D3"/>
    <w:rsid w:val="00E96462"/>
    <w:rsid w:val="00ED3D23"/>
    <w:rsid w:val="00ED49F7"/>
    <w:rsid w:val="00ED6E51"/>
    <w:rsid w:val="00EF5FBD"/>
    <w:rsid w:val="00F01743"/>
    <w:rsid w:val="00F0200F"/>
    <w:rsid w:val="00F14C31"/>
    <w:rsid w:val="00F157DD"/>
    <w:rsid w:val="00F17BB1"/>
    <w:rsid w:val="00F2129C"/>
    <w:rsid w:val="00F33708"/>
    <w:rsid w:val="00F34248"/>
    <w:rsid w:val="00F405CD"/>
    <w:rsid w:val="00F45907"/>
    <w:rsid w:val="00F46CC8"/>
    <w:rsid w:val="00F85913"/>
    <w:rsid w:val="00F92BAF"/>
    <w:rsid w:val="00FA2723"/>
    <w:rsid w:val="00FB5905"/>
    <w:rsid w:val="00FB79EE"/>
    <w:rsid w:val="00FD0F31"/>
    <w:rsid w:val="00FF4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77CB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Neue" w:eastAsia="Helvetica Neue" w:hAnsi="Helvetica Neue" w:cs="Helvetica Neue"/>
        <w:color w:val="000000"/>
        <w:sz w:val="22"/>
        <w:szCs w:val="22"/>
        <w:lang w:val="en-US" w:eastAsia="en-US" w:bidi="ar-SA"/>
      </w:rPr>
    </w:rPrDefault>
    <w:pPrDefault>
      <w:pPr>
        <w:spacing w:before="180" w:after="180" w:line="276"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link w:val="Heading1Char"/>
    <w:pPr>
      <w:keepNext/>
      <w:keepLines/>
      <w:spacing w:before="240"/>
      <w:contextualSpacing/>
      <w:outlineLvl w:val="0"/>
    </w:pPr>
    <w:rPr>
      <w:sz w:val="32"/>
      <w:szCs w:val="32"/>
    </w:rPr>
  </w:style>
  <w:style w:type="paragraph" w:styleId="Heading2">
    <w:name w:val="heading 2"/>
    <w:basedOn w:val="Normal1"/>
    <w:next w:val="Normal1"/>
    <w:pPr>
      <w:keepNext/>
      <w:keepLines/>
      <w:contextualSpacing/>
      <w:outlineLvl w:val="1"/>
    </w:pPr>
    <w:rPr>
      <w:b/>
      <w:sz w:val="26"/>
      <w:szCs w:val="26"/>
    </w:rPr>
  </w:style>
  <w:style w:type="paragraph" w:styleId="Heading3">
    <w:name w:val="heading 3"/>
    <w:basedOn w:val="Normal1"/>
    <w:next w:val="Normal1"/>
    <w:pPr>
      <w:keepNext/>
      <w:keepLines/>
      <w:contextualSpacing/>
      <w:outlineLvl w:val="2"/>
    </w:pPr>
    <w:rPr>
      <w:b/>
      <w:color w:val="666666"/>
      <w:sz w:val="24"/>
      <w:szCs w:val="24"/>
    </w:rPr>
  </w:style>
  <w:style w:type="paragraph" w:styleId="Heading4">
    <w:name w:val="heading 4"/>
    <w:basedOn w:val="Normal1"/>
    <w:next w:val="Normal1"/>
    <w:pPr>
      <w:keepNext/>
      <w:keepLines/>
      <w:contextualSpacing/>
      <w:outlineLvl w:val="3"/>
    </w:pPr>
    <w:rPr>
      <w:color w:val="666666"/>
      <w:u w:val="single"/>
    </w:rPr>
  </w:style>
  <w:style w:type="paragraph" w:styleId="Heading5">
    <w:name w:val="heading 5"/>
    <w:basedOn w:val="Normal1"/>
    <w:next w:val="Normal1"/>
    <w:pPr>
      <w:keepNext/>
      <w:keepLines/>
      <w:contextualSpacing/>
      <w:outlineLvl w:val="4"/>
    </w:pPr>
    <w:rPr>
      <w:color w:val="666666"/>
    </w:rPr>
  </w:style>
  <w:style w:type="paragraph" w:styleId="Heading6">
    <w:name w:val="heading 6"/>
    <w:basedOn w:val="Normal1"/>
    <w:next w:val="Normal1"/>
    <w:pPr>
      <w:keepNext/>
      <w:keepLines/>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sz w:val="42"/>
      <w:szCs w:val="42"/>
    </w:rPr>
  </w:style>
  <w:style w:type="paragraph" w:styleId="Subtitle">
    <w:name w:val="Subtitle"/>
    <w:basedOn w:val="Normal1"/>
    <w:next w:val="Normal1"/>
    <w:pPr>
      <w:keepNext/>
      <w:keepLines/>
      <w:spacing w:after="200"/>
      <w:contextualSpacing/>
    </w:pPr>
    <w:rPr>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1BDF"/>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1BDF"/>
    <w:rPr>
      <w:rFonts w:ascii="Lucida Grande" w:hAnsi="Lucida Grande" w:cs="Lucida Grande"/>
      <w:sz w:val="18"/>
      <w:szCs w:val="18"/>
    </w:rPr>
  </w:style>
  <w:style w:type="paragraph" w:styleId="Header">
    <w:name w:val="header"/>
    <w:basedOn w:val="Normal"/>
    <w:link w:val="HeaderChar"/>
    <w:uiPriority w:val="99"/>
    <w:unhideWhenUsed/>
    <w:rsid w:val="00731BD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731BDF"/>
  </w:style>
  <w:style w:type="paragraph" w:styleId="Footer">
    <w:name w:val="footer"/>
    <w:basedOn w:val="Normal"/>
    <w:link w:val="FooterChar"/>
    <w:uiPriority w:val="99"/>
    <w:unhideWhenUsed/>
    <w:rsid w:val="00731BD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731BDF"/>
  </w:style>
  <w:style w:type="character" w:customStyle="1" w:styleId="apple-converted-space">
    <w:name w:val="apple-converted-space"/>
    <w:basedOn w:val="DefaultParagraphFont"/>
    <w:rsid w:val="00D86E72"/>
  </w:style>
  <w:style w:type="paragraph" w:styleId="CommentSubject">
    <w:name w:val="annotation subject"/>
    <w:basedOn w:val="CommentText"/>
    <w:next w:val="CommentText"/>
    <w:link w:val="CommentSubjectChar"/>
    <w:uiPriority w:val="99"/>
    <w:semiHidden/>
    <w:unhideWhenUsed/>
    <w:rsid w:val="004726F0"/>
    <w:rPr>
      <w:b/>
      <w:bCs/>
      <w:sz w:val="20"/>
      <w:szCs w:val="20"/>
    </w:rPr>
  </w:style>
  <w:style w:type="character" w:customStyle="1" w:styleId="CommentSubjectChar">
    <w:name w:val="Comment Subject Char"/>
    <w:basedOn w:val="CommentTextChar"/>
    <w:link w:val="CommentSubject"/>
    <w:uiPriority w:val="99"/>
    <w:semiHidden/>
    <w:rsid w:val="004726F0"/>
    <w:rPr>
      <w:b/>
      <w:bCs/>
      <w:sz w:val="20"/>
      <w:szCs w:val="20"/>
    </w:rPr>
  </w:style>
  <w:style w:type="character" w:styleId="Hyperlink">
    <w:name w:val="Hyperlink"/>
    <w:basedOn w:val="DefaultParagraphFont"/>
    <w:uiPriority w:val="99"/>
    <w:unhideWhenUsed/>
    <w:rsid w:val="002C12DE"/>
    <w:rPr>
      <w:color w:val="0000FF" w:themeColor="hyperlink"/>
      <w:u w:val="single"/>
    </w:rPr>
  </w:style>
  <w:style w:type="character" w:styleId="FollowedHyperlink">
    <w:name w:val="FollowedHyperlink"/>
    <w:basedOn w:val="DefaultParagraphFont"/>
    <w:uiPriority w:val="99"/>
    <w:semiHidden/>
    <w:unhideWhenUsed/>
    <w:rsid w:val="00512DA1"/>
    <w:rPr>
      <w:color w:val="800080" w:themeColor="followedHyperlink"/>
      <w:u w:val="single"/>
    </w:rPr>
  </w:style>
  <w:style w:type="paragraph" w:customStyle="1" w:styleId="Default">
    <w:name w:val="Default"/>
    <w:rsid w:val="00ED3D23"/>
    <w:pPr>
      <w:widowControl w:val="0"/>
      <w:autoSpaceDE w:val="0"/>
      <w:autoSpaceDN w:val="0"/>
      <w:adjustRightInd w:val="0"/>
      <w:spacing w:before="0" w:after="0" w:line="240" w:lineRule="auto"/>
    </w:pPr>
    <w:rPr>
      <w:rFonts w:ascii="Arial" w:eastAsiaTheme="minorEastAsia" w:hAnsi="Arial" w:cs="Arial"/>
      <w:sz w:val="24"/>
      <w:szCs w:val="24"/>
    </w:rPr>
  </w:style>
  <w:style w:type="character" w:customStyle="1" w:styleId="Heading1Char">
    <w:name w:val="Heading 1 Char"/>
    <w:basedOn w:val="DefaultParagraphFont"/>
    <w:link w:val="Heading1"/>
    <w:rsid w:val="00ED49F7"/>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9693">
      <w:bodyDiv w:val="1"/>
      <w:marLeft w:val="0"/>
      <w:marRight w:val="0"/>
      <w:marTop w:val="0"/>
      <w:marBottom w:val="0"/>
      <w:divBdr>
        <w:top w:val="none" w:sz="0" w:space="0" w:color="auto"/>
        <w:left w:val="none" w:sz="0" w:space="0" w:color="auto"/>
        <w:bottom w:val="none" w:sz="0" w:space="0" w:color="auto"/>
        <w:right w:val="none" w:sz="0" w:space="0" w:color="auto"/>
      </w:divBdr>
    </w:div>
    <w:div w:id="252663099">
      <w:bodyDiv w:val="1"/>
      <w:marLeft w:val="0"/>
      <w:marRight w:val="0"/>
      <w:marTop w:val="0"/>
      <w:marBottom w:val="0"/>
      <w:divBdr>
        <w:top w:val="none" w:sz="0" w:space="0" w:color="auto"/>
        <w:left w:val="none" w:sz="0" w:space="0" w:color="auto"/>
        <w:bottom w:val="none" w:sz="0" w:space="0" w:color="auto"/>
        <w:right w:val="none" w:sz="0" w:space="0" w:color="auto"/>
      </w:divBdr>
    </w:div>
    <w:div w:id="254679527">
      <w:bodyDiv w:val="1"/>
      <w:marLeft w:val="0"/>
      <w:marRight w:val="0"/>
      <w:marTop w:val="0"/>
      <w:marBottom w:val="0"/>
      <w:divBdr>
        <w:top w:val="none" w:sz="0" w:space="0" w:color="auto"/>
        <w:left w:val="none" w:sz="0" w:space="0" w:color="auto"/>
        <w:bottom w:val="none" w:sz="0" w:space="0" w:color="auto"/>
        <w:right w:val="none" w:sz="0" w:space="0" w:color="auto"/>
      </w:divBdr>
    </w:div>
    <w:div w:id="312298019">
      <w:bodyDiv w:val="1"/>
      <w:marLeft w:val="0"/>
      <w:marRight w:val="0"/>
      <w:marTop w:val="0"/>
      <w:marBottom w:val="0"/>
      <w:divBdr>
        <w:top w:val="none" w:sz="0" w:space="0" w:color="auto"/>
        <w:left w:val="none" w:sz="0" w:space="0" w:color="auto"/>
        <w:bottom w:val="none" w:sz="0" w:space="0" w:color="auto"/>
        <w:right w:val="none" w:sz="0" w:space="0" w:color="auto"/>
      </w:divBdr>
    </w:div>
    <w:div w:id="538587237">
      <w:bodyDiv w:val="1"/>
      <w:marLeft w:val="0"/>
      <w:marRight w:val="0"/>
      <w:marTop w:val="0"/>
      <w:marBottom w:val="0"/>
      <w:divBdr>
        <w:top w:val="none" w:sz="0" w:space="0" w:color="auto"/>
        <w:left w:val="none" w:sz="0" w:space="0" w:color="auto"/>
        <w:bottom w:val="none" w:sz="0" w:space="0" w:color="auto"/>
        <w:right w:val="none" w:sz="0" w:space="0" w:color="auto"/>
      </w:divBdr>
    </w:div>
    <w:div w:id="608974543">
      <w:bodyDiv w:val="1"/>
      <w:marLeft w:val="0"/>
      <w:marRight w:val="0"/>
      <w:marTop w:val="0"/>
      <w:marBottom w:val="0"/>
      <w:divBdr>
        <w:top w:val="none" w:sz="0" w:space="0" w:color="auto"/>
        <w:left w:val="none" w:sz="0" w:space="0" w:color="auto"/>
        <w:bottom w:val="none" w:sz="0" w:space="0" w:color="auto"/>
        <w:right w:val="none" w:sz="0" w:space="0" w:color="auto"/>
      </w:divBdr>
    </w:div>
    <w:div w:id="652753659">
      <w:bodyDiv w:val="1"/>
      <w:marLeft w:val="0"/>
      <w:marRight w:val="0"/>
      <w:marTop w:val="0"/>
      <w:marBottom w:val="0"/>
      <w:divBdr>
        <w:top w:val="none" w:sz="0" w:space="0" w:color="auto"/>
        <w:left w:val="none" w:sz="0" w:space="0" w:color="auto"/>
        <w:bottom w:val="none" w:sz="0" w:space="0" w:color="auto"/>
        <w:right w:val="none" w:sz="0" w:space="0" w:color="auto"/>
      </w:divBdr>
    </w:div>
    <w:div w:id="763111762">
      <w:bodyDiv w:val="1"/>
      <w:marLeft w:val="0"/>
      <w:marRight w:val="0"/>
      <w:marTop w:val="0"/>
      <w:marBottom w:val="0"/>
      <w:divBdr>
        <w:top w:val="none" w:sz="0" w:space="0" w:color="auto"/>
        <w:left w:val="none" w:sz="0" w:space="0" w:color="auto"/>
        <w:bottom w:val="none" w:sz="0" w:space="0" w:color="auto"/>
        <w:right w:val="none" w:sz="0" w:space="0" w:color="auto"/>
      </w:divBdr>
    </w:div>
    <w:div w:id="935359047">
      <w:bodyDiv w:val="1"/>
      <w:marLeft w:val="0"/>
      <w:marRight w:val="0"/>
      <w:marTop w:val="0"/>
      <w:marBottom w:val="0"/>
      <w:divBdr>
        <w:top w:val="none" w:sz="0" w:space="0" w:color="auto"/>
        <w:left w:val="none" w:sz="0" w:space="0" w:color="auto"/>
        <w:bottom w:val="none" w:sz="0" w:space="0" w:color="auto"/>
        <w:right w:val="none" w:sz="0" w:space="0" w:color="auto"/>
      </w:divBdr>
    </w:div>
    <w:div w:id="1126122116">
      <w:bodyDiv w:val="1"/>
      <w:marLeft w:val="0"/>
      <w:marRight w:val="0"/>
      <w:marTop w:val="0"/>
      <w:marBottom w:val="0"/>
      <w:divBdr>
        <w:top w:val="none" w:sz="0" w:space="0" w:color="auto"/>
        <w:left w:val="none" w:sz="0" w:space="0" w:color="auto"/>
        <w:bottom w:val="none" w:sz="0" w:space="0" w:color="auto"/>
        <w:right w:val="none" w:sz="0" w:space="0" w:color="auto"/>
      </w:divBdr>
    </w:div>
    <w:div w:id="1186555653">
      <w:bodyDiv w:val="1"/>
      <w:marLeft w:val="0"/>
      <w:marRight w:val="0"/>
      <w:marTop w:val="0"/>
      <w:marBottom w:val="0"/>
      <w:divBdr>
        <w:top w:val="none" w:sz="0" w:space="0" w:color="auto"/>
        <w:left w:val="none" w:sz="0" w:space="0" w:color="auto"/>
        <w:bottom w:val="none" w:sz="0" w:space="0" w:color="auto"/>
        <w:right w:val="none" w:sz="0" w:space="0" w:color="auto"/>
      </w:divBdr>
    </w:div>
    <w:div w:id="1231228583">
      <w:bodyDiv w:val="1"/>
      <w:marLeft w:val="0"/>
      <w:marRight w:val="0"/>
      <w:marTop w:val="0"/>
      <w:marBottom w:val="0"/>
      <w:divBdr>
        <w:top w:val="none" w:sz="0" w:space="0" w:color="auto"/>
        <w:left w:val="none" w:sz="0" w:space="0" w:color="auto"/>
        <w:bottom w:val="none" w:sz="0" w:space="0" w:color="auto"/>
        <w:right w:val="none" w:sz="0" w:space="0" w:color="auto"/>
      </w:divBdr>
    </w:div>
    <w:div w:id="1373384782">
      <w:bodyDiv w:val="1"/>
      <w:marLeft w:val="0"/>
      <w:marRight w:val="0"/>
      <w:marTop w:val="0"/>
      <w:marBottom w:val="0"/>
      <w:divBdr>
        <w:top w:val="none" w:sz="0" w:space="0" w:color="auto"/>
        <w:left w:val="none" w:sz="0" w:space="0" w:color="auto"/>
        <w:bottom w:val="none" w:sz="0" w:space="0" w:color="auto"/>
        <w:right w:val="none" w:sz="0" w:space="0" w:color="auto"/>
      </w:divBdr>
    </w:div>
    <w:div w:id="1539784055">
      <w:bodyDiv w:val="1"/>
      <w:marLeft w:val="0"/>
      <w:marRight w:val="0"/>
      <w:marTop w:val="0"/>
      <w:marBottom w:val="0"/>
      <w:divBdr>
        <w:top w:val="none" w:sz="0" w:space="0" w:color="auto"/>
        <w:left w:val="none" w:sz="0" w:space="0" w:color="auto"/>
        <w:bottom w:val="none" w:sz="0" w:space="0" w:color="auto"/>
        <w:right w:val="none" w:sz="0" w:space="0" w:color="auto"/>
      </w:divBdr>
    </w:div>
    <w:div w:id="1597399310">
      <w:bodyDiv w:val="1"/>
      <w:marLeft w:val="0"/>
      <w:marRight w:val="0"/>
      <w:marTop w:val="0"/>
      <w:marBottom w:val="0"/>
      <w:divBdr>
        <w:top w:val="none" w:sz="0" w:space="0" w:color="auto"/>
        <w:left w:val="none" w:sz="0" w:space="0" w:color="auto"/>
        <w:bottom w:val="none" w:sz="0" w:space="0" w:color="auto"/>
        <w:right w:val="none" w:sz="0" w:space="0" w:color="auto"/>
      </w:divBdr>
    </w:div>
    <w:div w:id="1797917471">
      <w:bodyDiv w:val="1"/>
      <w:marLeft w:val="0"/>
      <w:marRight w:val="0"/>
      <w:marTop w:val="0"/>
      <w:marBottom w:val="0"/>
      <w:divBdr>
        <w:top w:val="none" w:sz="0" w:space="0" w:color="auto"/>
        <w:left w:val="none" w:sz="0" w:space="0" w:color="auto"/>
        <w:bottom w:val="none" w:sz="0" w:space="0" w:color="auto"/>
        <w:right w:val="none" w:sz="0" w:space="0" w:color="auto"/>
      </w:divBdr>
    </w:div>
    <w:div w:id="1819106619">
      <w:bodyDiv w:val="1"/>
      <w:marLeft w:val="0"/>
      <w:marRight w:val="0"/>
      <w:marTop w:val="0"/>
      <w:marBottom w:val="0"/>
      <w:divBdr>
        <w:top w:val="none" w:sz="0" w:space="0" w:color="auto"/>
        <w:left w:val="none" w:sz="0" w:space="0" w:color="auto"/>
        <w:bottom w:val="none" w:sz="0" w:space="0" w:color="auto"/>
        <w:right w:val="none" w:sz="0" w:space="0" w:color="auto"/>
      </w:divBdr>
    </w:div>
    <w:div w:id="1909414946">
      <w:bodyDiv w:val="1"/>
      <w:marLeft w:val="0"/>
      <w:marRight w:val="0"/>
      <w:marTop w:val="0"/>
      <w:marBottom w:val="0"/>
      <w:divBdr>
        <w:top w:val="none" w:sz="0" w:space="0" w:color="auto"/>
        <w:left w:val="none" w:sz="0" w:space="0" w:color="auto"/>
        <w:bottom w:val="none" w:sz="0" w:space="0" w:color="auto"/>
        <w:right w:val="none" w:sz="0" w:space="0" w:color="auto"/>
      </w:divBdr>
    </w:div>
    <w:div w:id="1954969966">
      <w:bodyDiv w:val="1"/>
      <w:marLeft w:val="0"/>
      <w:marRight w:val="0"/>
      <w:marTop w:val="0"/>
      <w:marBottom w:val="0"/>
      <w:divBdr>
        <w:top w:val="none" w:sz="0" w:space="0" w:color="auto"/>
        <w:left w:val="none" w:sz="0" w:space="0" w:color="auto"/>
        <w:bottom w:val="none" w:sz="0" w:space="0" w:color="auto"/>
        <w:right w:val="none" w:sz="0" w:space="0" w:color="auto"/>
      </w:divBdr>
    </w:div>
    <w:div w:id="205091394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tra.mil/Portals/61/Documents/CB/BSVE%20Fact%20Sheet_04282015_PA%20Cleared.pdf"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3511-E123-CA4F-88D1-F4205C7F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3168</Words>
  <Characters>18064</Characters>
  <Application>Microsoft Macintosh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Ecohelth Alliance</Company>
  <LinksUpToDate>false</LinksUpToDate>
  <CharactersWithSpaces>21190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Kiley, Christopher M.  CIV</dc:creator>
  <cp:lastModifiedBy>Andrew Huff</cp:lastModifiedBy>
  <cp:revision>13</cp:revision>
  <dcterms:created xsi:type="dcterms:W3CDTF">2016-01-07T14:51:00Z</dcterms:created>
  <dcterms:modified xsi:type="dcterms:W3CDTF">2016-04-20T17:26:00Z</dcterms:modified>
</cp:coreProperties>
</file>